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line="440" w:lineRule="exact"/>
        <w:ind w:firstLine="360"/>
      </w:pPr>
    </w:p>
    <w:p>
      <w:pPr>
        <w:pStyle w:val="7"/>
        <w:spacing w:line="440" w:lineRule="exact"/>
        <w:ind w:firstLine="360"/>
      </w:pPr>
    </w:p>
    <w:p>
      <w:pPr>
        <w:ind w:firstLine="723"/>
        <w:jc w:val="center"/>
        <w:rPr>
          <w:rFonts w:ascii="宋体" w:hAnsi="宋体"/>
          <w:b/>
          <w:sz w:val="36"/>
          <w:szCs w:val="36"/>
        </w:rPr>
      </w:pPr>
      <w:r>
        <w:rPr>
          <w:rFonts w:hint="eastAsia" w:ascii="宋体" w:hAnsi="宋体"/>
          <w:b/>
          <w:sz w:val="36"/>
          <w:szCs w:val="36"/>
        </w:rPr>
        <w:t>盐城市新洋港闸下移工程河道堤防工程</w:t>
      </w:r>
    </w:p>
    <w:p>
      <w:pPr>
        <w:pStyle w:val="2"/>
        <w:ind w:firstLine="547"/>
      </w:pPr>
    </w:p>
    <w:p>
      <w:pPr>
        <w:ind w:firstLine="480"/>
        <w:rPr>
          <w:rFonts w:hint="eastAsia"/>
        </w:rPr>
      </w:pPr>
    </w:p>
    <w:p>
      <w:pPr>
        <w:pStyle w:val="7"/>
        <w:spacing w:line="360" w:lineRule="auto"/>
        <w:jc w:val="center"/>
        <w:rPr>
          <w:b/>
          <w:color w:val="000000"/>
          <w:sz w:val="52"/>
          <w:szCs w:val="52"/>
        </w:rPr>
      </w:pPr>
      <w:r>
        <w:rPr>
          <w:rFonts w:hint="eastAsia"/>
          <w:b/>
          <w:color w:val="000000"/>
          <w:sz w:val="52"/>
          <w:szCs w:val="52"/>
        </w:rPr>
        <w:t>预制排水沟</w:t>
      </w:r>
      <w:r>
        <w:rPr>
          <w:b/>
          <w:color w:val="000000"/>
          <w:sz w:val="52"/>
          <w:szCs w:val="52"/>
        </w:rPr>
        <w:t>采购</w:t>
      </w:r>
    </w:p>
    <w:p>
      <w:pPr>
        <w:pStyle w:val="7"/>
        <w:spacing w:line="360" w:lineRule="auto"/>
        <w:jc w:val="center"/>
        <w:rPr>
          <w:b/>
          <w:color w:val="000000"/>
          <w:sz w:val="52"/>
          <w:szCs w:val="52"/>
        </w:rPr>
      </w:pPr>
      <w:r>
        <w:rPr>
          <w:b/>
          <w:color w:val="000000"/>
          <w:sz w:val="52"/>
          <w:szCs w:val="52"/>
        </w:rPr>
        <w:t>招标文件</w:t>
      </w:r>
    </w:p>
    <w:p>
      <w:pPr>
        <w:ind w:firstLine="480"/>
        <w:rPr>
          <w:rFonts w:hint="eastAsia" w:eastAsia="等线"/>
          <w:color w:val="000000"/>
          <w:lang w:eastAsia="zh-CN"/>
        </w:rPr>
      </w:pPr>
      <w:r>
        <w:rPr>
          <w:rFonts w:hint="eastAsia" w:ascii="仿宋" w:hAnsi="仿宋" w:eastAsia="仿宋" w:cs="仿宋"/>
          <w:b/>
          <w:bCs/>
          <w:sz w:val="30"/>
          <w:szCs w:val="30"/>
          <w:lang w:val="en-US" w:eastAsia="zh-CN"/>
        </w:rPr>
        <w:t xml:space="preserve"> </w:t>
      </w:r>
    </w:p>
    <w:p>
      <w:pPr>
        <w:pStyle w:val="2"/>
        <w:ind w:firstLine="547"/>
      </w:pPr>
    </w:p>
    <w:p>
      <w:pPr>
        <w:adjustRightInd w:val="0"/>
        <w:snapToGrid w:val="0"/>
        <w:spacing w:line="480" w:lineRule="auto"/>
        <w:ind w:firstLine="0" w:firstLineChars="0"/>
        <w:jc w:val="center"/>
        <w:rPr>
          <w:rFonts w:eastAsia="等线"/>
          <w:bCs/>
          <w:color w:val="000000"/>
          <w:sz w:val="44"/>
          <w:szCs w:val="44"/>
        </w:rPr>
      </w:pPr>
      <w:r>
        <w:rPr>
          <w:color w:val="000000"/>
        </w:rPr>
        <w:drawing>
          <wp:inline distT="0" distB="0" distL="114300" distR="114300">
            <wp:extent cx="1853565" cy="1568450"/>
            <wp:effectExtent l="0" t="0" r="0" b="12700"/>
            <wp:docPr id="3" name="图片 1" descr="J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JH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853565" cy="1568450"/>
                    </a:xfrm>
                    <a:prstGeom prst="rect">
                      <a:avLst/>
                    </a:prstGeom>
                    <a:noFill/>
                    <a:ln>
                      <a:noFill/>
                    </a:ln>
                  </pic:spPr>
                </pic:pic>
              </a:graphicData>
            </a:graphic>
          </wp:inline>
        </w:drawing>
      </w:r>
    </w:p>
    <w:p>
      <w:pPr>
        <w:pStyle w:val="2"/>
        <w:ind w:firstLine="547"/>
      </w:pPr>
    </w:p>
    <w:p>
      <w:pPr>
        <w:ind w:firstLine="480"/>
        <w:rPr>
          <w:color w:val="000000"/>
        </w:rPr>
      </w:pPr>
    </w:p>
    <w:p>
      <w:pPr>
        <w:snapToGrid w:val="0"/>
        <w:spacing w:before="240" w:line="360" w:lineRule="auto"/>
        <w:ind w:firstLine="480"/>
        <w:rPr>
          <w:rFonts w:eastAsia="等线"/>
          <w:b/>
          <w:bCs/>
          <w:color w:val="000000"/>
          <w:szCs w:val="24"/>
        </w:rPr>
      </w:pPr>
    </w:p>
    <w:p>
      <w:pPr>
        <w:snapToGrid w:val="0"/>
        <w:spacing w:before="240" w:line="360" w:lineRule="auto"/>
        <w:ind w:firstLine="480"/>
        <w:rPr>
          <w:rFonts w:eastAsia="等线"/>
          <w:b/>
          <w:bCs/>
          <w:color w:val="000000"/>
          <w:szCs w:val="24"/>
        </w:rPr>
      </w:pPr>
    </w:p>
    <w:p>
      <w:pPr>
        <w:spacing w:line="440" w:lineRule="exact"/>
        <w:ind w:firstLine="0" w:firstLineChars="0"/>
        <w:rPr>
          <w:rFonts w:ascii="宋体" w:hAnsi="宋体"/>
          <w:b/>
          <w:bCs/>
          <w:color w:val="000000"/>
          <w:sz w:val="28"/>
          <w:szCs w:val="28"/>
        </w:rPr>
      </w:pPr>
      <w:r>
        <w:rPr>
          <w:rFonts w:ascii="宋体" w:hAnsi="宋体"/>
          <w:b/>
          <w:bCs/>
          <w:color w:val="000000"/>
          <w:sz w:val="28"/>
          <w:szCs w:val="28"/>
        </w:rPr>
        <w:t>招标项目：</w:t>
      </w:r>
      <w:bookmarkStart w:id="0" w:name="_Hlk163644231"/>
      <w:r>
        <w:rPr>
          <w:rFonts w:hint="eastAsia" w:ascii="宋体" w:hAnsi="宋体"/>
          <w:b/>
          <w:bCs/>
          <w:color w:val="000000"/>
          <w:sz w:val="28"/>
          <w:szCs w:val="28"/>
        </w:rPr>
        <w:t>盐城市新洋港闸下移工程河道堤防工程</w:t>
      </w:r>
      <w:bookmarkEnd w:id="0"/>
    </w:p>
    <w:p>
      <w:pPr>
        <w:spacing w:line="440" w:lineRule="exact"/>
        <w:ind w:firstLine="0" w:firstLineChars="0"/>
        <w:rPr>
          <w:rFonts w:ascii="宋体" w:hAnsi="宋体"/>
          <w:b/>
          <w:bCs/>
          <w:color w:val="000000"/>
          <w:sz w:val="28"/>
          <w:szCs w:val="28"/>
        </w:rPr>
      </w:pPr>
      <w:r>
        <w:rPr>
          <w:rFonts w:ascii="宋体" w:hAnsi="宋体"/>
          <w:b/>
          <w:bCs/>
          <w:color w:val="000000"/>
          <w:sz w:val="28"/>
          <w:szCs w:val="28"/>
        </w:rPr>
        <w:t>招 标 人：江苏省水利建设工程有限公司</w:t>
      </w:r>
    </w:p>
    <w:p>
      <w:pPr>
        <w:spacing w:line="440" w:lineRule="exact"/>
        <w:ind w:left="1968" w:hanging="1960" w:hangingChars="700"/>
        <w:rPr>
          <w:rFonts w:ascii="宋体" w:hAnsi="宋体"/>
          <w:b/>
          <w:bCs/>
          <w:color w:val="000000"/>
          <w:sz w:val="28"/>
          <w:szCs w:val="28"/>
        </w:rPr>
      </w:pPr>
      <w:r>
        <w:rPr>
          <w:rFonts w:ascii="宋体" w:hAnsi="宋体"/>
          <w:b/>
          <w:bCs/>
          <w:color w:val="000000"/>
          <w:sz w:val="28"/>
          <w:szCs w:val="28"/>
        </w:rPr>
        <w:t>现场管理机构：江苏省水利建设工程有限公司</w:t>
      </w:r>
    </w:p>
    <w:p>
      <w:pPr>
        <w:spacing w:line="440" w:lineRule="exact"/>
        <w:ind w:left="1680" w:leftChars="700" w:firstLine="280" w:firstLineChars="100"/>
        <w:rPr>
          <w:rFonts w:ascii="宋体" w:hAnsi="宋体"/>
          <w:b/>
          <w:bCs/>
          <w:color w:val="000000"/>
          <w:sz w:val="28"/>
          <w:szCs w:val="28"/>
        </w:rPr>
      </w:pPr>
      <w:r>
        <w:rPr>
          <w:rFonts w:hint="eastAsia" w:ascii="宋体" w:hAnsi="宋体"/>
          <w:b/>
          <w:bCs/>
          <w:color w:val="000000"/>
          <w:sz w:val="28"/>
          <w:szCs w:val="28"/>
        </w:rPr>
        <w:t>盐城市新洋港闸下移工程河道堤防工程</w:t>
      </w:r>
      <w:r>
        <w:rPr>
          <w:rFonts w:ascii="宋体" w:hAnsi="宋体"/>
          <w:b/>
          <w:bCs/>
          <w:color w:val="000000"/>
          <w:sz w:val="28"/>
          <w:szCs w:val="28"/>
        </w:rPr>
        <w:t>项目经理部</w:t>
      </w:r>
    </w:p>
    <w:p>
      <w:pPr>
        <w:snapToGrid w:val="0"/>
        <w:spacing w:before="240" w:line="360" w:lineRule="auto"/>
        <w:ind w:firstLine="0" w:firstLineChars="0"/>
        <w:rPr>
          <w:rFonts w:ascii="宋体" w:hAnsi="宋体"/>
          <w:b/>
          <w:bCs/>
          <w:color w:val="000000"/>
          <w:sz w:val="28"/>
          <w:szCs w:val="28"/>
        </w:rPr>
        <w:sectPr>
          <w:headerReference r:id="rId7" w:type="first"/>
          <w:footerReference r:id="rId10" w:type="first"/>
          <w:headerReference r:id="rId5" w:type="default"/>
          <w:footerReference r:id="rId8" w:type="default"/>
          <w:headerReference r:id="rId6" w:type="even"/>
          <w:footerReference r:id="rId9" w:type="even"/>
          <w:pgSz w:w="11906" w:h="16838"/>
          <w:pgMar w:top="1418" w:right="1418" w:bottom="1418" w:left="1418" w:header="1020" w:footer="851" w:gutter="0"/>
          <w:cols w:space="720" w:num="1"/>
          <w:docGrid w:type="linesAndChars" w:linePitch="326" w:charSpace="0"/>
        </w:sectPr>
      </w:pPr>
      <w:r>
        <w:rPr>
          <w:rFonts w:ascii="宋体" w:hAnsi="宋体"/>
          <w:b/>
          <w:bCs/>
          <w:color w:val="000000"/>
          <w:sz w:val="28"/>
          <w:szCs w:val="28"/>
        </w:rPr>
        <w:t>编制日期：二〇二</w:t>
      </w:r>
      <w:r>
        <w:rPr>
          <w:rFonts w:hint="eastAsia" w:ascii="宋体" w:hAnsi="宋体"/>
          <w:b/>
          <w:bCs/>
          <w:color w:val="000000"/>
          <w:sz w:val="28"/>
          <w:szCs w:val="28"/>
        </w:rPr>
        <w:t>四</w:t>
      </w:r>
      <w:r>
        <w:rPr>
          <w:rFonts w:ascii="宋体" w:hAnsi="宋体"/>
          <w:b/>
          <w:bCs/>
          <w:color w:val="000000"/>
          <w:sz w:val="28"/>
          <w:szCs w:val="28"/>
        </w:rPr>
        <w:t>年</w:t>
      </w:r>
      <w:r>
        <w:rPr>
          <w:rFonts w:hint="eastAsia" w:ascii="宋体" w:hAnsi="宋体"/>
          <w:b/>
          <w:bCs/>
          <w:color w:val="000000"/>
          <w:sz w:val="28"/>
          <w:szCs w:val="28"/>
        </w:rPr>
        <w:t>四</w:t>
      </w:r>
      <w:r>
        <w:rPr>
          <w:rFonts w:ascii="宋体" w:hAnsi="宋体"/>
          <w:b/>
          <w:bCs/>
          <w:color w:val="000000"/>
          <w:sz w:val="28"/>
          <w:szCs w:val="28"/>
        </w:rPr>
        <w:t>月</w:t>
      </w:r>
      <w:r>
        <w:rPr>
          <w:rFonts w:hint="eastAsia" w:ascii="宋体" w:hAnsi="宋体"/>
          <w:b/>
          <w:bCs/>
          <w:color w:val="000000"/>
          <w:sz w:val="28"/>
          <w:szCs w:val="28"/>
        </w:rPr>
        <w:t>十</w:t>
      </w:r>
      <w:r>
        <w:rPr>
          <w:rFonts w:hint="eastAsia" w:ascii="宋体" w:hAnsi="宋体"/>
          <w:b/>
          <w:bCs/>
          <w:color w:val="000000"/>
          <w:sz w:val="28"/>
          <w:szCs w:val="28"/>
          <w:lang w:val="en-US" w:eastAsia="zh-CN"/>
        </w:rPr>
        <w:t>二</w:t>
      </w:r>
      <w:r>
        <w:rPr>
          <w:rFonts w:ascii="宋体" w:hAnsi="宋体"/>
          <w:b/>
          <w:bCs/>
          <w:color w:val="000000"/>
          <w:sz w:val="28"/>
          <w:szCs w:val="28"/>
        </w:rPr>
        <w:t>日</w:t>
      </w:r>
    </w:p>
    <w:p>
      <w:pPr>
        <w:pStyle w:val="3"/>
        <w:pageBreakBefore/>
        <w:spacing w:line="440" w:lineRule="exact"/>
        <w:jc w:val="center"/>
        <w:rPr>
          <w:color w:val="000000"/>
          <w:sz w:val="48"/>
          <w:szCs w:val="48"/>
        </w:rPr>
      </w:pPr>
      <w:r>
        <w:rPr>
          <w:color w:val="000000"/>
          <w:sz w:val="48"/>
          <w:szCs w:val="48"/>
        </w:rPr>
        <w:t>招 标 公 告</w:t>
      </w:r>
    </w:p>
    <w:p>
      <w:pPr>
        <w:widowControl w:val="0"/>
        <w:snapToGrid w:val="0"/>
        <w:spacing w:line="372" w:lineRule="auto"/>
        <w:ind w:firstLine="480"/>
        <w:jc w:val="both"/>
        <w:rPr>
          <w:color w:val="000000"/>
        </w:rPr>
      </w:pPr>
      <w:r>
        <w:rPr>
          <w:color w:val="000000"/>
        </w:rPr>
        <w:t>我公司中标承建了</w:t>
      </w:r>
      <w:r>
        <w:rPr>
          <w:rFonts w:hint="eastAsia"/>
          <w:color w:val="000000"/>
          <w:u w:val="single"/>
        </w:rPr>
        <w:t xml:space="preserve"> </w:t>
      </w:r>
      <w:r>
        <w:rPr>
          <w:rFonts w:hint="eastAsia"/>
          <w:b/>
          <w:bCs/>
          <w:color w:val="000000"/>
          <w:u w:val="single"/>
        </w:rPr>
        <w:t xml:space="preserve">盐城市新洋港闸下移工程河道堤防工程 </w:t>
      </w:r>
      <w:r>
        <w:rPr>
          <w:color w:val="000000"/>
        </w:rPr>
        <w:t>，为保证优质、高效、安全地完成施工任务，现决定对</w:t>
      </w:r>
      <w:r>
        <w:rPr>
          <w:color w:val="000000"/>
          <w:szCs w:val="24"/>
        </w:rPr>
        <w:t>该项目</w:t>
      </w:r>
      <w:r>
        <w:rPr>
          <w:rFonts w:hint="eastAsia"/>
          <w:color w:val="000000"/>
          <w:szCs w:val="24"/>
        </w:rPr>
        <w:t>预制排水沟</w:t>
      </w:r>
      <w:r>
        <w:rPr>
          <w:color w:val="000000"/>
        </w:rPr>
        <w:t>进行公开招标，欢迎参加竞标。</w:t>
      </w:r>
      <w:bookmarkStart w:id="1" w:name="_Toc13095"/>
      <w:bookmarkStart w:id="2" w:name="_Toc374458968"/>
      <w:bookmarkStart w:id="3" w:name="_Toc211244988"/>
    </w:p>
    <w:bookmarkEnd w:id="1"/>
    <w:bookmarkEnd w:id="2"/>
    <w:bookmarkEnd w:id="3"/>
    <w:p>
      <w:pPr>
        <w:pStyle w:val="23"/>
        <w:widowControl w:val="0"/>
        <w:snapToGrid w:val="0"/>
        <w:spacing w:before="163" w:beforeLines="50" w:line="372" w:lineRule="auto"/>
        <w:ind w:firstLine="482"/>
        <w:jc w:val="both"/>
        <w:rPr>
          <w:b/>
          <w:color w:val="000000"/>
        </w:rPr>
      </w:pPr>
      <w:bookmarkStart w:id="4" w:name="_Toc211244991"/>
      <w:r>
        <w:rPr>
          <w:b/>
          <w:color w:val="000000"/>
        </w:rPr>
        <w:t>一、送货地点</w:t>
      </w:r>
    </w:p>
    <w:p>
      <w:pPr>
        <w:widowControl w:val="0"/>
        <w:snapToGrid w:val="0"/>
        <w:spacing w:line="372" w:lineRule="auto"/>
        <w:ind w:firstLine="480"/>
        <w:jc w:val="both"/>
        <w:rPr>
          <w:rFonts w:hint="eastAsia" w:eastAsia="宋体"/>
          <w:color w:val="000000"/>
          <w:szCs w:val="24"/>
          <w:lang w:eastAsia="zh-CN"/>
        </w:rPr>
      </w:pPr>
      <w:r>
        <w:rPr>
          <w:color w:val="000000"/>
          <w:szCs w:val="24"/>
        </w:rPr>
        <w:t>本次招标</w:t>
      </w:r>
      <w:r>
        <w:rPr>
          <w:rFonts w:hint="eastAsia"/>
          <w:color w:val="000000"/>
          <w:szCs w:val="24"/>
        </w:rPr>
        <w:t>预制排水沟</w:t>
      </w:r>
      <w:r>
        <w:rPr>
          <w:color w:val="000000"/>
          <w:szCs w:val="24"/>
        </w:rPr>
        <w:t>的送货地点：江苏省水利建设工程有限公司</w:t>
      </w:r>
      <w:r>
        <w:rPr>
          <w:rFonts w:hint="eastAsia"/>
          <w:color w:val="000000"/>
          <w:szCs w:val="24"/>
          <w:u w:val="single"/>
        </w:rPr>
        <w:t xml:space="preserve"> </w:t>
      </w:r>
      <w:r>
        <w:rPr>
          <w:rFonts w:hint="eastAsia"/>
          <w:b/>
          <w:bCs/>
          <w:color w:val="000000"/>
          <w:szCs w:val="24"/>
          <w:u w:val="single"/>
        </w:rPr>
        <w:t xml:space="preserve">盐城市新洋港闸下移工程河道堤防工程 </w:t>
      </w:r>
      <w:r>
        <w:rPr>
          <w:color w:val="000000"/>
          <w:szCs w:val="24"/>
        </w:rPr>
        <w:t>施工现场</w:t>
      </w:r>
      <w:r>
        <w:rPr>
          <w:rFonts w:hint="eastAsia" w:ascii="宋体" w:hAnsi="宋体"/>
          <w:color w:val="000000"/>
          <w:szCs w:val="24"/>
        </w:rPr>
        <w:t>（射阳县老海堤外侧新洋港闸下移工地）</w:t>
      </w:r>
      <w:r>
        <w:rPr>
          <w:rFonts w:hint="eastAsia" w:ascii="宋体" w:hAnsi="宋体"/>
          <w:color w:val="000000"/>
          <w:szCs w:val="24"/>
          <w:lang w:eastAsia="zh-CN"/>
        </w:rPr>
        <w:t>。</w:t>
      </w:r>
    </w:p>
    <w:bookmarkEnd w:id="4"/>
    <w:p>
      <w:pPr>
        <w:pStyle w:val="23"/>
        <w:widowControl w:val="0"/>
        <w:snapToGrid w:val="0"/>
        <w:spacing w:before="163" w:beforeLines="50" w:line="372" w:lineRule="auto"/>
        <w:ind w:firstLine="482"/>
        <w:jc w:val="both"/>
        <w:rPr>
          <w:b/>
          <w:color w:val="000000"/>
        </w:rPr>
      </w:pPr>
      <w:r>
        <w:rPr>
          <w:rFonts w:hint="eastAsia"/>
          <w:b/>
          <w:color w:val="000000"/>
        </w:rPr>
        <w:t>二、所供预制排水沟数量及时间要求</w:t>
      </w:r>
    </w:p>
    <w:p>
      <w:pPr>
        <w:widowControl w:val="0"/>
        <w:spacing w:line="372" w:lineRule="auto"/>
        <w:ind w:firstLine="480"/>
        <w:jc w:val="both"/>
        <w:rPr>
          <w:rFonts w:ascii="宋体" w:hAnsi="宋体"/>
          <w:color w:val="000000"/>
          <w:szCs w:val="24"/>
        </w:rPr>
      </w:pPr>
      <w:r>
        <w:rPr>
          <w:rFonts w:hint="eastAsia" w:ascii="宋体" w:hAnsi="宋体"/>
          <w:color w:val="000000"/>
          <w:szCs w:val="24"/>
        </w:rPr>
        <w:t>1、预制排水沟按招标人提供的图纸进行预制加工，预制排水沟的混凝土强度、详细尺寸等须满足图纸及规范等要求，预制模具尺寸制作前需经招标人确认。</w:t>
      </w:r>
    </w:p>
    <w:p>
      <w:pPr>
        <w:widowControl w:val="0"/>
        <w:spacing w:line="372" w:lineRule="auto"/>
        <w:ind w:firstLine="480"/>
        <w:jc w:val="both"/>
        <w:rPr>
          <w:rFonts w:ascii="宋体" w:hAnsi="宋体"/>
          <w:color w:val="000000"/>
          <w:szCs w:val="24"/>
        </w:rPr>
      </w:pPr>
      <w:r>
        <w:rPr>
          <w:rFonts w:hint="eastAsia" w:ascii="宋体" w:hAnsi="宋体"/>
          <w:color w:val="000000"/>
          <w:szCs w:val="24"/>
        </w:rPr>
        <w:t>2、招标人项目部安排专人进场监督生产，成品经现场检验合格后方可出厂，中标人安排运输方式，运至招标人指定地点进行交接，并提交预制排水沟相关质评资料、原材料及中间产品检测报告资料文件。</w:t>
      </w:r>
    </w:p>
    <w:tbl>
      <w:tblPr>
        <w:tblStyle w:val="13"/>
        <w:tblW w:w="939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3" w:type="dxa"/>
          <w:bottom w:w="0" w:type="dxa"/>
          <w:right w:w="23" w:type="dxa"/>
        </w:tblCellMar>
      </w:tblPr>
      <w:tblGrid>
        <w:gridCol w:w="469"/>
        <w:gridCol w:w="1653"/>
        <w:gridCol w:w="3967"/>
        <w:gridCol w:w="600"/>
        <w:gridCol w:w="1103"/>
        <w:gridCol w:w="15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545" w:hRule="atLeast"/>
          <w:jc w:val="center"/>
        </w:trPr>
        <w:tc>
          <w:tcPr>
            <w:tcW w:w="46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序号</w:t>
            </w:r>
          </w:p>
        </w:tc>
        <w:tc>
          <w:tcPr>
            <w:tcW w:w="1653"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品名</w:t>
            </w:r>
          </w:p>
        </w:tc>
        <w:tc>
          <w:tcPr>
            <w:tcW w:w="3967"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60" w:lineRule="exact"/>
              <w:ind w:firstLine="0" w:firstLineChars="0"/>
              <w:jc w:val="center"/>
              <w:textAlignment w:val="center"/>
              <w:rPr>
                <w:rFonts w:ascii="宋体" w:hAnsi="宋体" w:cs="宋体"/>
                <w:color w:val="000000"/>
                <w:spacing w:val="-6"/>
                <w:sz w:val="21"/>
                <w:szCs w:val="21"/>
              </w:rPr>
            </w:pPr>
            <w:r>
              <w:rPr>
                <w:rStyle w:val="27"/>
                <w:rFonts w:hint="eastAsia" w:ascii="宋体" w:hAnsi="宋体" w:eastAsia="宋体" w:cs="宋体"/>
                <w:spacing w:val="-6"/>
                <w:sz w:val="21"/>
                <w:szCs w:val="21"/>
                <w:lang w:bidi="ar"/>
              </w:rPr>
              <w:t>规格型号</w:t>
            </w:r>
          </w:p>
        </w:tc>
        <w:tc>
          <w:tcPr>
            <w:tcW w:w="60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60" w:lineRule="exact"/>
              <w:ind w:firstLine="0" w:firstLineChars="0"/>
              <w:jc w:val="center"/>
              <w:textAlignment w:val="center"/>
              <w:rPr>
                <w:rFonts w:ascii="宋体" w:hAnsi="宋体" w:cs="宋体"/>
                <w:color w:val="000000"/>
                <w:spacing w:val="-6"/>
                <w:sz w:val="21"/>
                <w:szCs w:val="21"/>
              </w:rPr>
            </w:pPr>
            <w:r>
              <w:rPr>
                <w:rStyle w:val="27"/>
                <w:rFonts w:hint="eastAsia" w:ascii="宋体" w:hAnsi="宋体" w:eastAsia="宋体" w:cs="宋体"/>
                <w:spacing w:val="-6"/>
                <w:sz w:val="21"/>
                <w:szCs w:val="21"/>
                <w:lang w:bidi="ar"/>
              </w:rPr>
              <w:t>计价单位</w:t>
            </w:r>
          </w:p>
        </w:tc>
        <w:tc>
          <w:tcPr>
            <w:tcW w:w="1103"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暂定数量</w:t>
            </w:r>
          </w:p>
        </w:tc>
        <w:tc>
          <w:tcPr>
            <w:tcW w:w="159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60" w:lineRule="exact"/>
              <w:ind w:firstLine="0" w:firstLineChars="0"/>
              <w:jc w:val="center"/>
              <w:textAlignment w:val="center"/>
              <w:rPr>
                <w:color w:val="000000"/>
                <w:spacing w:val="-6"/>
                <w:sz w:val="21"/>
                <w:szCs w:val="21"/>
              </w:rPr>
            </w:pPr>
            <w:r>
              <w:rPr>
                <w:color w:val="000000"/>
                <w:spacing w:val="-6"/>
                <w:sz w:val="21"/>
                <w:szCs w:val="21"/>
                <w:lang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586" w:hRule="atLeast"/>
          <w:jc w:val="center"/>
        </w:trPr>
        <w:tc>
          <w:tcPr>
            <w:tcW w:w="46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jc w:val="center"/>
              <w:textAlignment w:val="center"/>
              <w:rPr>
                <w:color w:val="000000"/>
                <w:spacing w:val="-6"/>
                <w:sz w:val="21"/>
                <w:szCs w:val="21"/>
              </w:rPr>
            </w:pPr>
            <w:r>
              <w:rPr>
                <w:color w:val="000000"/>
                <w:spacing w:val="-6"/>
                <w:sz w:val="21"/>
                <w:szCs w:val="21"/>
                <w:lang w:bidi="ar"/>
              </w:rPr>
              <w:t>1</w:t>
            </w:r>
          </w:p>
        </w:tc>
        <w:tc>
          <w:tcPr>
            <w:tcW w:w="1653"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textAlignment w:val="center"/>
              <w:rPr>
                <w:rFonts w:hint="eastAsia" w:ascii="宋体" w:hAnsi="宋体" w:eastAsia="宋体" w:cs="宋体"/>
                <w:spacing w:val="-6"/>
                <w:sz w:val="21"/>
                <w:szCs w:val="21"/>
              </w:rPr>
            </w:pPr>
            <w:r>
              <w:rPr>
                <w:rStyle w:val="28"/>
                <w:rFonts w:hint="eastAsia" w:ascii="宋体" w:hAnsi="宋体" w:eastAsia="宋体" w:cs="宋体"/>
                <w:color w:val="auto"/>
                <w:spacing w:val="-6"/>
                <w:sz w:val="21"/>
                <w:szCs w:val="21"/>
                <w:lang w:val="en-US" w:eastAsia="zh-CN" w:bidi="ar"/>
              </w:rPr>
              <w:t>1型</w:t>
            </w:r>
            <w:r>
              <w:rPr>
                <w:rStyle w:val="28"/>
                <w:rFonts w:hint="eastAsia" w:ascii="宋体" w:hAnsi="宋体" w:eastAsia="宋体" w:cs="宋体"/>
                <w:color w:val="auto"/>
                <w:spacing w:val="-6"/>
                <w:sz w:val="21"/>
                <w:szCs w:val="21"/>
                <w:lang w:bidi="ar"/>
              </w:rPr>
              <w:t>预制砼排水沟</w:t>
            </w:r>
          </w:p>
        </w:tc>
        <w:tc>
          <w:tcPr>
            <w:tcW w:w="3967"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textAlignment w:val="center"/>
              <w:rPr>
                <w:rStyle w:val="28"/>
                <w:rFonts w:hint="eastAsia" w:ascii="Times New Roman" w:hAnsi="Times New Roman" w:eastAsia="宋体" w:cs="Times New Roman"/>
                <w:spacing w:val="-6"/>
                <w:sz w:val="21"/>
                <w:szCs w:val="21"/>
                <w:lang w:eastAsia="zh-CN" w:bidi="ar"/>
              </w:rPr>
            </w:pPr>
            <w:r>
              <w:rPr>
                <w:rStyle w:val="28"/>
                <w:rFonts w:hint="eastAsia" w:ascii="Times New Roman" w:hAnsi="Times New Roman" w:cs="Times New Roman"/>
                <w:spacing w:val="-6"/>
                <w:sz w:val="21"/>
                <w:szCs w:val="21"/>
                <w:lang w:bidi="ar"/>
              </w:rPr>
              <w:t>1、混凝土</w:t>
            </w:r>
            <w:r>
              <w:rPr>
                <w:rStyle w:val="28"/>
                <w:rFonts w:hint="eastAsia" w:cs="Times New Roman"/>
                <w:spacing w:val="-6"/>
                <w:sz w:val="21"/>
                <w:szCs w:val="21"/>
                <w:lang w:val="en-US" w:eastAsia="zh-CN" w:bidi="ar"/>
              </w:rPr>
              <w:t>指标</w:t>
            </w:r>
            <w:r>
              <w:rPr>
                <w:rStyle w:val="28"/>
                <w:rFonts w:hint="eastAsia" w:ascii="Times New Roman" w:hAnsi="Times New Roman" w:cs="Times New Roman"/>
                <w:spacing w:val="-6"/>
                <w:sz w:val="21"/>
                <w:szCs w:val="21"/>
                <w:lang w:bidi="ar"/>
              </w:rPr>
              <w:t>为C30</w:t>
            </w:r>
            <w:r>
              <w:rPr>
                <w:rStyle w:val="28"/>
                <w:rFonts w:hint="eastAsia" w:ascii="Times New Roman" w:hAnsi="Times New Roman" w:cs="Times New Roman"/>
                <w:spacing w:val="-6"/>
                <w:sz w:val="21"/>
                <w:szCs w:val="21"/>
                <w:lang w:val="en-US" w:eastAsia="zh-CN" w:bidi="ar"/>
              </w:rPr>
              <w:t>F50</w:t>
            </w:r>
            <w:r>
              <w:rPr>
                <w:rStyle w:val="28"/>
                <w:rFonts w:ascii="Times New Roman" w:hAnsi="Times New Roman" w:cs="Times New Roman"/>
                <w:spacing w:val="-6"/>
                <w:sz w:val="21"/>
                <w:szCs w:val="21"/>
                <w:lang w:bidi="ar"/>
              </w:rPr>
              <w:t>，</w:t>
            </w:r>
            <w:r>
              <w:rPr>
                <w:rStyle w:val="28"/>
                <w:rFonts w:hint="eastAsia" w:ascii="Times New Roman" w:hAnsi="Times New Roman" w:cs="Times New Roman"/>
                <w:spacing w:val="-6"/>
                <w:sz w:val="21"/>
                <w:szCs w:val="21"/>
                <w:lang w:bidi="ar"/>
              </w:rPr>
              <w:t>2、尺寸</w:t>
            </w:r>
            <w:r>
              <w:rPr>
                <w:rStyle w:val="28"/>
                <w:rFonts w:ascii="Times New Roman" w:hAnsi="Times New Roman" w:cs="Times New Roman"/>
                <w:spacing w:val="-6"/>
                <w:sz w:val="21"/>
                <w:szCs w:val="21"/>
                <w:lang w:bidi="ar"/>
              </w:rPr>
              <w:t>为</w:t>
            </w:r>
            <w:r>
              <w:rPr>
                <w:rStyle w:val="28"/>
                <w:rFonts w:hint="eastAsia" w:ascii="Times New Roman" w:hAnsi="Times New Roman" w:cs="Times New Roman"/>
                <w:spacing w:val="-6"/>
                <w:sz w:val="21"/>
                <w:szCs w:val="21"/>
                <w:lang w:bidi="ar"/>
              </w:rPr>
              <w:t>370×540×1600mm</w:t>
            </w:r>
            <w:r>
              <w:rPr>
                <w:rStyle w:val="28"/>
                <w:rFonts w:hint="eastAsia" w:cs="Times New Roman"/>
                <w:spacing w:val="-6"/>
                <w:sz w:val="21"/>
                <w:szCs w:val="21"/>
                <w:lang w:eastAsia="zh-CN" w:bidi="ar"/>
              </w:rPr>
              <w:t>（</w:t>
            </w:r>
            <w:r>
              <w:rPr>
                <w:rStyle w:val="28"/>
                <w:rFonts w:hint="eastAsia" w:cs="Times New Roman"/>
                <w:spacing w:val="-6"/>
                <w:sz w:val="21"/>
                <w:szCs w:val="21"/>
                <w:lang w:val="en-US" w:eastAsia="zh-CN" w:bidi="ar"/>
              </w:rPr>
              <w:t>公母齿口</w:t>
            </w:r>
            <w:r>
              <w:rPr>
                <w:rStyle w:val="28"/>
                <w:rFonts w:hint="eastAsia" w:cs="Times New Roman"/>
                <w:spacing w:val="-6"/>
                <w:sz w:val="21"/>
                <w:szCs w:val="21"/>
                <w:lang w:eastAsia="zh-CN" w:bidi="ar"/>
              </w:rPr>
              <w:t>）</w:t>
            </w:r>
          </w:p>
        </w:tc>
        <w:tc>
          <w:tcPr>
            <w:tcW w:w="60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jc w:val="center"/>
              <w:textAlignment w:val="center"/>
              <w:rPr>
                <w:spacing w:val="-6"/>
                <w:sz w:val="21"/>
                <w:szCs w:val="21"/>
              </w:rPr>
            </w:pPr>
            <w:r>
              <w:rPr>
                <w:rFonts w:hint="eastAsia"/>
                <w:spacing w:val="-6"/>
                <w:sz w:val="21"/>
                <w:szCs w:val="21"/>
                <w:lang w:bidi="ar"/>
              </w:rPr>
              <w:t>节</w:t>
            </w:r>
          </w:p>
        </w:tc>
        <w:tc>
          <w:tcPr>
            <w:tcW w:w="1103"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jc w:val="center"/>
              <w:textAlignment w:val="center"/>
              <w:rPr>
                <w:rFonts w:hint="eastAsia"/>
                <w:spacing w:val="-6"/>
                <w:sz w:val="21"/>
                <w:szCs w:val="21"/>
              </w:rPr>
            </w:pPr>
            <w:r>
              <w:rPr>
                <w:rFonts w:hint="eastAsia"/>
                <w:spacing w:val="-6"/>
                <w:sz w:val="21"/>
                <w:szCs w:val="21"/>
              </w:rPr>
              <w:t>5400</w:t>
            </w:r>
          </w:p>
        </w:tc>
        <w:tc>
          <w:tcPr>
            <w:tcW w:w="1599" w:type="dxa"/>
            <w:vMerge w:val="restart"/>
            <w:tcBorders>
              <w:top w:val="single" w:color="auto" w:sz="4" w:space="0"/>
              <w:left w:val="single" w:color="auto" w:sz="4" w:space="0"/>
              <w:right w:val="single" w:color="auto" w:sz="4" w:space="0"/>
              <w:tl2br w:val="nil"/>
              <w:tr2bl w:val="nil"/>
            </w:tcBorders>
            <w:shd w:val="clear" w:color="auto" w:fill="auto"/>
            <w:vAlign w:val="center"/>
          </w:tcPr>
          <w:p>
            <w:pPr>
              <w:spacing w:before="80" w:line="280" w:lineRule="exact"/>
              <w:ind w:firstLine="0" w:firstLineChars="0"/>
              <w:jc w:val="center"/>
              <w:rPr>
                <w:rFonts w:hint="eastAsia" w:ascii="宋体" w:hAnsi="宋体" w:cs="宋体"/>
                <w:spacing w:val="-6"/>
                <w:sz w:val="21"/>
                <w:szCs w:val="21"/>
              </w:rPr>
            </w:pPr>
            <w:r>
              <w:rPr>
                <w:rFonts w:hint="eastAsia" w:ascii="宋体" w:hAnsi="宋体" w:cs="宋体"/>
                <w:spacing w:val="-6"/>
                <w:sz w:val="21"/>
                <w:szCs w:val="21"/>
              </w:rPr>
              <w:t>报价含 13%增值税专用发票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473" w:hRule="atLeast"/>
          <w:jc w:val="center"/>
        </w:trPr>
        <w:tc>
          <w:tcPr>
            <w:tcW w:w="46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jc w:val="center"/>
              <w:textAlignment w:val="center"/>
              <w:rPr>
                <w:color w:val="000000"/>
                <w:spacing w:val="-6"/>
                <w:sz w:val="21"/>
                <w:szCs w:val="21"/>
                <w:lang w:bidi="ar"/>
              </w:rPr>
            </w:pPr>
            <w:r>
              <w:rPr>
                <w:rFonts w:hint="eastAsia"/>
                <w:color w:val="000000"/>
                <w:spacing w:val="-6"/>
                <w:sz w:val="21"/>
                <w:szCs w:val="21"/>
                <w:lang w:bidi="ar"/>
              </w:rPr>
              <w:t>2</w:t>
            </w:r>
          </w:p>
        </w:tc>
        <w:tc>
          <w:tcPr>
            <w:tcW w:w="1653" w:type="dxa"/>
            <w:tcBorders>
              <w:top w:val="single" w:color="auto" w:sz="4" w:space="0"/>
              <w:left w:val="single" w:color="auto" w:sz="4" w:space="0"/>
              <w:bottom w:val="single" w:color="auto" w:sz="4" w:space="0"/>
              <w:right w:val="single" w:color="auto" w:sz="4" w:space="0"/>
              <w:tl2br w:val="nil"/>
              <w:tr2bl w:val="nil"/>
            </w:tcBorders>
            <w:shd w:val="clear" w:color="auto" w:fill="auto"/>
          </w:tcPr>
          <w:p>
            <w:pPr>
              <w:ind w:firstLine="0" w:firstLineChars="0"/>
              <w:rPr>
                <w:rFonts w:hint="eastAsia" w:ascii="宋体" w:hAnsi="宋体" w:eastAsia="宋体" w:cs="宋体"/>
              </w:rPr>
            </w:pPr>
            <w:r>
              <w:rPr>
                <w:rStyle w:val="28"/>
                <w:rFonts w:hint="eastAsia" w:ascii="宋体" w:hAnsi="宋体" w:eastAsia="宋体" w:cs="宋体"/>
                <w:color w:val="auto"/>
                <w:spacing w:val="-6"/>
                <w:sz w:val="21"/>
                <w:szCs w:val="21"/>
                <w:lang w:val="en-US" w:eastAsia="zh-CN" w:bidi="ar"/>
              </w:rPr>
              <w:t>2型</w:t>
            </w:r>
            <w:r>
              <w:rPr>
                <w:rStyle w:val="28"/>
                <w:rFonts w:hint="eastAsia" w:ascii="宋体" w:hAnsi="宋体" w:eastAsia="宋体" w:cs="宋体"/>
                <w:color w:val="auto"/>
                <w:spacing w:val="-6"/>
                <w:sz w:val="21"/>
                <w:szCs w:val="21"/>
                <w:lang w:bidi="ar"/>
              </w:rPr>
              <w:t>预制砼排水沟</w:t>
            </w:r>
          </w:p>
        </w:tc>
        <w:tc>
          <w:tcPr>
            <w:tcW w:w="3967"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textAlignment w:val="center"/>
              <w:rPr>
                <w:rStyle w:val="28"/>
                <w:rFonts w:hint="eastAsia" w:ascii="Times New Roman" w:hAnsi="Times New Roman" w:cs="Times New Roman"/>
                <w:spacing w:val="-6"/>
                <w:sz w:val="21"/>
                <w:szCs w:val="21"/>
                <w:lang w:bidi="ar"/>
              </w:rPr>
            </w:pPr>
            <w:r>
              <w:rPr>
                <w:rStyle w:val="28"/>
                <w:rFonts w:hint="eastAsia" w:ascii="Times New Roman" w:hAnsi="Times New Roman" w:cs="Times New Roman"/>
                <w:spacing w:val="-6"/>
                <w:sz w:val="21"/>
                <w:szCs w:val="21"/>
                <w:lang w:bidi="ar"/>
              </w:rPr>
              <w:t>1、混凝土</w:t>
            </w:r>
            <w:r>
              <w:rPr>
                <w:rStyle w:val="28"/>
                <w:rFonts w:hint="eastAsia" w:cs="Times New Roman"/>
                <w:spacing w:val="-6"/>
                <w:sz w:val="21"/>
                <w:szCs w:val="21"/>
                <w:lang w:val="en-US" w:eastAsia="zh-CN" w:bidi="ar"/>
              </w:rPr>
              <w:t>指标</w:t>
            </w:r>
            <w:r>
              <w:rPr>
                <w:rStyle w:val="28"/>
                <w:rFonts w:hint="eastAsia" w:ascii="Times New Roman" w:hAnsi="Times New Roman" w:cs="Times New Roman"/>
                <w:spacing w:val="-6"/>
                <w:sz w:val="21"/>
                <w:szCs w:val="21"/>
                <w:lang w:bidi="ar"/>
              </w:rPr>
              <w:t>为C30</w:t>
            </w:r>
            <w:r>
              <w:rPr>
                <w:rStyle w:val="28"/>
                <w:rFonts w:hint="eastAsia" w:ascii="Times New Roman" w:hAnsi="Times New Roman" w:cs="Times New Roman"/>
                <w:spacing w:val="-6"/>
                <w:sz w:val="21"/>
                <w:szCs w:val="21"/>
                <w:lang w:val="en-US" w:eastAsia="zh-CN" w:bidi="ar"/>
              </w:rPr>
              <w:t>F50</w:t>
            </w:r>
            <w:r>
              <w:rPr>
                <w:rStyle w:val="28"/>
                <w:rFonts w:ascii="Times New Roman" w:hAnsi="Times New Roman" w:cs="Times New Roman"/>
                <w:spacing w:val="-6"/>
                <w:sz w:val="21"/>
                <w:szCs w:val="21"/>
                <w:lang w:bidi="ar"/>
              </w:rPr>
              <w:t>，</w:t>
            </w:r>
            <w:r>
              <w:rPr>
                <w:rStyle w:val="28"/>
                <w:rFonts w:hint="eastAsia" w:ascii="Times New Roman" w:hAnsi="Times New Roman" w:cs="Times New Roman"/>
                <w:spacing w:val="-6"/>
                <w:sz w:val="21"/>
                <w:szCs w:val="21"/>
                <w:lang w:bidi="ar"/>
              </w:rPr>
              <w:t>2、尺寸</w:t>
            </w:r>
            <w:r>
              <w:rPr>
                <w:rStyle w:val="28"/>
                <w:rFonts w:ascii="Times New Roman" w:hAnsi="Times New Roman" w:cs="Times New Roman"/>
                <w:spacing w:val="-6"/>
                <w:sz w:val="21"/>
                <w:szCs w:val="21"/>
                <w:lang w:bidi="ar"/>
              </w:rPr>
              <w:t>为</w:t>
            </w:r>
            <w:r>
              <w:rPr>
                <w:rStyle w:val="28"/>
                <w:rFonts w:hint="eastAsia" w:ascii="Times New Roman" w:hAnsi="Times New Roman" w:cs="Times New Roman"/>
                <w:spacing w:val="-6"/>
                <w:sz w:val="21"/>
                <w:szCs w:val="21"/>
                <w:lang w:bidi="ar"/>
              </w:rPr>
              <w:t>430×610×1600mm</w:t>
            </w:r>
            <w:r>
              <w:rPr>
                <w:rStyle w:val="28"/>
                <w:rFonts w:hint="eastAsia" w:cs="Times New Roman"/>
                <w:spacing w:val="-6"/>
                <w:sz w:val="21"/>
                <w:szCs w:val="21"/>
                <w:lang w:eastAsia="zh-CN" w:bidi="ar"/>
              </w:rPr>
              <w:t>（</w:t>
            </w:r>
            <w:r>
              <w:rPr>
                <w:rStyle w:val="28"/>
                <w:rFonts w:hint="eastAsia" w:cs="Times New Roman"/>
                <w:spacing w:val="-6"/>
                <w:sz w:val="21"/>
                <w:szCs w:val="21"/>
                <w:lang w:val="en-US" w:eastAsia="zh-CN" w:bidi="ar"/>
              </w:rPr>
              <w:t>公母齿口</w:t>
            </w:r>
            <w:r>
              <w:rPr>
                <w:rStyle w:val="28"/>
                <w:rFonts w:hint="eastAsia" w:cs="Times New Roman"/>
                <w:spacing w:val="-6"/>
                <w:sz w:val="21"/>
                <w:szCs w:val="21"/>
                <w:lang w:eastAsia="zh-CN" w:bidi="ar"/>
              </w:rPr>
              <w:t>）</w:t>
            </w:r>
          </w:p>
        </w:tc>
        <w:tc>
          <w:tcPr>
            <w:tcW w:w="60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jc w:val="center"/>
              <w:textAlignment w:val="center"/>
              <w:rPr>
                <w:spacing w:val="-6"/>
                <w:sz w:val="21"/>
                <w:szCs w:val="21"/>
                <w:lang w:bidi="ar"/>
              </w:rPr>
            </w:pPr>
            <w:r>
              <w:rPr>
                <w:rFonts w:hint="eastAsia"/>
                <w:spacing w:val="-6"/>
                <w:sz w:val="21"/>
                <w:szCs w:val="21"/>
                <w:lang w:bidi="ar"/>
              </w:rPr>
              <w:t>节</w:t>
            </w:r>
          </w:p>
        </w:tc>
        <w:tc>
          <w:tcPr>
            <w:tcW w:w="1103"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jc w:val="center"/>
              <w:textAlignment w:val="center"/>
              <w:rPr>
                <w:rFonts w:hint="eastAsia"/>
                <w:spacing w:val="-6"/>
                <w:sz w:val="21"/>
                <w:szCs w:val="21"/>
                <w:lang w:bidi="ar"/>
              </w:rPr>
            </w:pPr>
            <w:r>
              <w:rPr>
                <w:rFonts w:hint="eastAsia"/>
                <w:spacing w:val="-6"/>
                <w:sz w:val="21"/>
                <w:szCs w:val="21"/>
                <w:lang w:bidi="ar"/>
              </w:rPr>
              <w:t>7500</w:t>
            </w:r>
          </w:p>
        </w:tc>
        <w:tc>
          <w:tcPr>
            <w:tcW w:w="1599" w:type="dxa"/>
            <w:vMerge w:val="continue"/>
            <w:tcBorders>
              <w:left w:val="single" w:color="auto" w:sz="4" w:space="0"/>
              <w:right w:val="single" w:color="auto" w:sz="4" w:space="0"/>
              <w:tl2br w:val="nil"/>
              <w:tr2bl w:val="nil"/>
            </w:tcBorders>
            <w:shd w:val="clear" w:color="auto" w:fill="auto"/>
            <w:vAlign w:val="center"/>
          </w:tcPr>
          <w:p>
            <w:pPr>
              <w:spacing w:before="80" w:line="280" w:lineRule="exact"/>
              <w:ind w:firstLine="0" w:firstLineChars="0"/>
              <w:jc w:val="center"/>
              <w:rPr>
                <w:rStyle w:val="27"/>
                <w:rFonts w:ascii="宋体" w:hAnsi="宋体" w:cs="宋体"/>
                <w:color w:val="auto"/>
                <w:spacing w:val="-6"/>
                <w:sz w:val="21"/>
                <w:szCs w:val="21"/>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473" w:hRule="atLeast"/>
          <w:jc w:val="center"/>
        </w:trPr>
        <w:tc>
          <w:tcPr>
            <w:tcW w:w="46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jc w:val="center"/>
              <w:textAlignment w:val="center"/>
              <w:rPr>
                <w:rFonts w:hint="eastAsia"/>
                <w:color w:val="000000"/>
                <w:spacing w:val="-6"/>
                <w:sz w:val="21"/>
                <w:szCs w:val="21"/>
                <w:lang w:bidi="ar"/>
              </w:rPr>
            </w:pPr>
            <w:r>
              <w:rPr>
                <w:rFonts w:hint="eastAsia"/>
                <w:color w:val="000000"/>
                <w:spacing w:val="-6"/>
                <w:sz w:val="21"/>
                <w:szCs w:val="21"/>
                <w:lang w:bidi="ar"/>
              </w:rPr>
              <w:t>3</w:t>
            </w:r>
          </w:p>
        </w:tc>
        <w:tc>
          <w:tcPr>
            <w:tcW w:w="1653" w:type="dxa"/>
            <w:tcBorders>
              <w:top w:val="single" w:color="auto" w:sz="4" w:space="0"/>
              <w:left w:val="single" w:color="auto" w:sz="4" w:space="0"/>
              <w:bottom w:val="single" w:color="auto" w:sz="4" w:space="0"/>
              <w:right w:val="single" w:color="auto" w:sz="4" w:space="0"/>
              <w:tl2br w:val="nil"/>
              <w:tr2bl w:val="nil"/>
            </w:tcBorders>
            <w:shd w:val="clear" w:color="auto" w:fill="auto"/>
          </w:tcPr>
          <w:p>
            <w:pPr>
              <w:ind w:firstLine="0" w:firstLineChars="0"/>
              <w:rPr>
                <w:rFonts w:hint="eastAsia" w:ascii="宋体" w:hAnsi="宋体" w:eastAsia="宋体" w:cs="宋体"/>
              </w:rPr>
            </w:pPr>
            <w:r>
              <w:rPr>
                <w:rStyle w:val="28"/>
                <w:rFonts w:hint="eastAsia" w:ascii="宋体" w:hAnsi="宋体" w:eastAsia="宋体" w:cs="宋体"/>
                <w:color w:val="auto"/>
                <w:spacing w:val="-6"/>
                <w:sz w:val="21"/>
                <w:szCs w:val="21"/>
                <w:lang w:val="en-US" w:eastAsia="zh-CN" w:bidi="ar"/>
              </w:rPr>
              <w:t>3型</w:t>
            </w:r>
            <w:r>
              <w:rPr>
                <w:rStyle w:val="28"/>
                <w:rFonts w:hint="eastAsia" w:ascii="宋体" w:hAnsi="宋体" w:eastAsia="宋体" w:cs="宋体"/>
                <w:color w:val="auto"/>
                <w:spacing w:val="-6"/>
                <w:sz w:val="21"/>
                <w:szCs w:val="21"/>
                <w:lang w:bidi="ar"/>
              </w:rPr>
              <w:t>预制砼排水沟</w:t>
            </w:r>
          </w:p>
        </w:tc>
        <w:tc>
          <w:tcPr>
            <w:tcW w:w="3967"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textAlignment w:val="center"/>
              <w:rPr>
                <w:rStyle w:val="28"/>
                <w:rFonts w:hint="eastAsia" w:ascii="Times New Roman" w:hAnsi="Times New Roman" w:cs="Times New Roman"/>
                <w:spacing w:val="-6"/>
                <w:sz w:val="21"/>
                <w:szCs w:val="21"/>
                <w:lang w:bidi="ar"/>
              </w:rPr>
            </w:pPr>
            <w:r>
              <w:rPr>
                <w:rStyle w:val="28"/>
                <w:rFonts w:hint="eastAsia" w:ascii="Times New Roman" w:hAnsi="Times New Roman" w:cs="Times New Roman"/>
                <w:spacing w:val="-6"/>
                <w:sz w:val="21"/>
                <w:szCs w:val="21"/>
                <w:lang w:bidi="ar"/>
              </w:rPr>
              <w:t>1、混凝土</w:t>
            </w:r>
            <w:r>
              <w:rPr>
                <w:rStyle w:val="28"/>
                <w:rFonts w:hint="eastAsia" w:cs="Times New Roman"/>
                <w:spacing w:val="-6"/>
                <w:sz w:val="21"/>
                <w:szCs w:val="21"/>
                <w:lang w:val="en-US" w:eastAsia="zh-CN" w:bidi="ar"/>
              </w:rPr>
              <w:t>指标</w:t>
            </w:r>
            <w:r>
              <w:rPr>
                <w:rStyle w:val="28"/>
                <w:rFonts w:hint="eastAsia" w:ascii="Times New Roman" w:hAnsi="Times New Roman" w:cs="Times New Roman"/>
                <w:spacing w:val="-6"/>
                <w:sz w:val="21"/>
                <w:szCs w:val="21"/>
                <w:lang w:bidi="ar"/>
              </w:rPr>
              <w:t>为C30</w:t>
            </w:r>
            <w:r>
              <w:rPr>
                <w:rStyle w:val="28"/>
                <w:rFonts w:hint="eastAsia" w:ascii="Times New Roman" w:hAnsi="Times New Roman" w:cs="Times New Roman"/>
                <w:spacing w:val="-6"/>
                <w:sz w:val="21"/>
                <w:szCs w:val="21"/>
                <w:lang w:val="en-US" w:eastAsia="zh-CN" w:bidi="ar"/>
              </w:rPr>
              <w:t>F50</w:t>
            </w:r>
            <w:r>
              <w:rPr>
                <w:rStyle w:val="28"/>
                <w:rFonts w:ascii="Times New Roman" w:hAnsi="Times New Roman" w:cs="Times New Roman"/>
                <w:spacing w:val="-6"/>
                <w:sz w:val="21"/>
                <w:szCs w:val="21"/>
                <w:lang w:bidi="ar"/>
              </w:rPr>
              <w:t>，</w:t>
            </w:r>
            <w:r>
              <w:rPr>
                <w:rStyle w:val="28"/>
                <w:rFonts w:hint="eastAsia" w:ascii="Times New Roman" w:hAnsi="Times New Roman" w:cs="Times New Roman"/>
                <w:spacing w:val="-6"/>
                <w:sz w:val="21"/>
                <w:szCs w:val="21"/>
                <w:lang w:bidi="ar"/>
              </w:rPr>
              <w:t>2、尺寸</w:t>
            </w:r>
            <w:r>
              <w:rPr>
                <w:rStyle w:val="28"/>
                <w:rFonts w:ascii="Times New Roman" w:hAnsi="Times New Roman" w:cs="Times New Roman"/>
                <w:spacing w:val="-6"/>
                <w:sz w:val="21"/>
                <w:szCs w:val="21"/>
                <w:lang w:bidi="ar"/>
              </w:rPr>
              <w:t>为</w:t>
            </w:r>
            <w:r>
              <w:rPr>
                <w:rStyle w:val="28"/>
                <w:rFonts w:hint="eastAsia" w:ascii="Times New Roman" w:hAnsi="Times New Roman" w:cs="Times New Roman"/>
                <w:spacing w:val="-6"/>
                <w:sz w:val="21"/>
                <w:szCs w:val="21"/>
                <w:lang w:bidi="ar"/>
              </w:rPr>
              <w:t>490×680×1600mm</w:t>
            </w:r>
            <w:r>
              <w:rPr>
                <w:rStyle w:val="28"/>
                <w:rFonts w:hint="eastAsia" w:cs="Times New Roman"/>
                <w:spacing w:val="-6"/>
                <w:sz w:val="21"/>
                <w:szCs w:val="21"/>
                <w:lang w:eastAsia="zh-CN" w:bidi="ar"/>
              </w:rPr>
              <w:t>（</w:t>
            </w:r>
            <w:r>
              <w:rPr>
                <w:rStyle w:val="28"/>
                <w:rFonts w:hint="eastAsia" w:cs="Times New Roman"/>
                <w:spacing w:val="-6"/>
                <w:sz w:val="21"/>
                <w:szCs w:val="21"/>
                <w:lang w:val="en-US" w:eastAsia="zh-CN" w:bidi="ar"/>
              </w:rPr>
              <w:t>公母齿口</w:t>
            </w:r>
            <w:r>
              <w:rPr>
                <w:rStyle w:val="28"/>
                <w:rFonts w:hint="eastAsia" w:cs="Times New Roman"/>
                <w:spacing w:val="-6"/>
                <w:sz w:val="21"/>
                <w:szCs w:val="21"/>
                <w:lang w:eastAsia="zh-CN" w:bidi="ar"/>
              </w:rPr>
              <w:t>）</w:t>
            </w:r>
          </w:p>
        </w:tc>
        <w:tc>
          <w:tcPr>
            <w:tcW w:w="600" w:type="dxa"/>
            <w:tcBorders>
              <w:top w:val="single" w:color="auto" w:sz="4" w:space="0"/>
              <w:left w:val="single" w:color="auto" w:sz="4" w:space="0"/>
              <w:bottom w:val="single" w:color="auto" w:sz="4" w:space="0"/>
              <w:right w:val="single" w:color="auto" w:sz="4" w:space="0"/>
              <w:tl2br w:val="nil"/>
              <w:tr2bl w:val="nil"/>
            </w:tcBorders>
            <w:shd w:val="clear" w:color="auto" w:fill="auto"/>
          </w:tcPr>
          <w:p>
            <w:pPr>
              <w:ind w:firstLine="0" w:firstLineChars="0"/>
              <w:jc w:val="center"/>
            </w:pPr>
            <w:r>
              <w:rPr>
                <w:rFonts w:hint="eastAsia"/>
                <w:spacing w:val="-6"/>
                <w:sz w:val="21"/>
                <w:szCs w:val="21"/>
                <w:lang w:bidi="ar"/>
              </w:rPr>
              <w:t>节</w:t>
            </w:r>
          </w:p>
        </w:tc>
        <w:tc>
          <w:tcPr>
            <w:tcW w:w="1103"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jc w:val="center"/>
              <w:textAlignment w:val="center"/>
              <w:rPr>
                <w:rFonts w:hint="eastAsia"/>
                <w:spacing w:val="-6"/>
                <w:sz w:val="21"/>
                <w:szCs w:val="21"/>
                <w:lang w:bidi="ar"/>
              </w:rPr>
            </w:pPr>
            <w:r>
              <w:rPr>
                <w:rFonts w:hint="eastAsia"/>
                <w:spacing w:val="-6"/>
                <w:sz w:val="21"/>
                <w:szCs w:val="21"/>
                <w:lang w:bidi="ar"/>
              </w:rPr>
              <w:t>1700</w:t>
            </w:r>
          </w:p>
        </w:tc>
        <w:tc>
          <w:tcPr>
            <w:tcW w:w="1599" w:type="dxa"/>
            <w:vMerge w:val="continue"/>
            <w:tcBorders>
              <w:left w:val="single" w:color="auto" w:sz="4" w:space="0"/>
              <w:right w:val="single" w:color="auto" w:sz="4" w:space="0"/>
              <w:tl2br w:val="nil"/>
              <w:tr2bl w:val="nil"/>
            </w:tcBorders>
            <w:shd w:val="clear" w:color="auto" w:fill="auto"/>
            <w:vAlign w:val="center"/>
          </w:tcPr>
          <w:p>
            <w:pPr>
              <w:spacing w:before="80" w:line="280" w:lineRule="exact"/>
              <w:ind w:firstLine="0" w:firstLineChars="0"/>
              <w:jc w:val="center"/>
              <w:rPr>
                <w:rStyle w:val="27"/>
                <w:rFonts w:hint="eastAsia" w:ascii="宋体" w:hAnsi="宋体" w:cs="宋体"/>
                <w:color w:val="auto"/>
                <w:spacing w:val="-6"/>
                <w:sz w:val="21"/>
                <w:szCs w:val="21"/>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473" w:hRule="atLeast"/>
          <w:jc w:val="center"/>
        </w:trPr>
        <w:tc>
          <w:tcPr>
            <w:tcW w:w="46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jc w:val="center"/>
              <w:textAlignment w:val="center"/>
              <w:rPr>
                <w:rFonts w:hint="eastAsia"/>
                <w:color w:val="000000"/>
                <w:spacing w:val="-6"/>
                <w:sz w:val="21"/>
                <w:szCs w:val="21"/>
                <w:lang w:bidi="ar"/>
              </w:rPr>
            </w:pPr>
            <w:r>
              <w:rPr>
                <w:rFonts w:hint="eastAsia"/>
                <w:color w:val="000000"/>
                <w:spacing w:val="-6"/>
                <w:sz w:val="21"/>
                <w:szCs w:val="21"/>
                <w:lang w:bidi="ar"/>
              </w:rPr>
              <w:t>4</w:t>
            </w:r>
          </w:p>
        </w:tc>
        <w:tc>
          <w:tcPr>
            <w:tcW w:w="1653"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jc w:val="center"/>
              <w:textAlignment w:val="center"/>
              <w:rPr>
                <w:rStyle w:val="28"/>
                <w:rFonts w:hint="eastAsia" w:ascii="Times New Roman" w:hAnsi="Times New Roman" w:eastAsia="宋体" w:cs="Times New Roman"/>
                <w:color w:val="auto"/>
                <w:spacing w:val="-6"/>
                <w:sz w:val="21"/>
                <w:szCs w:val="21"/>
                <w:lang w:eastAsia="zh-CN" w:bidi="ar"/>
              </w:rPr>
            </w:pPr>
            <w:r>
              <w:rPr>
                <w:rStyle w:val="28"/>
                <w:rFonts w:hint="eastAsia" w:ascii="Times New Roman" w:hAnsi="Times New Roman" w:cs="Times New Roman"/>
                <w:color w:val="auto"/>
                <w:spacing w:val="-6"/>
                <w:sz w:val="21"/>
                <w:szCs w:val="21"/>
                <w:lang w:bidi="ar"/>
              </w:rPr>
              <w:t>沥青路两侧排水</w:t>
            </w:r>
            <w:r>
              <w:rPr>
                <w:rStyle w:val="28"/>
                <w:rFonts w:hint="eastAsia" w:cs="Times New Roman"/>
                <w:color w:val="auto"/>
                <w:spacing w:val="-6"/>
                <w:sz w:val="21"/>
                <w:szCs w:val="21"/>
                <w:lang w:val="en-US" w:eastAsia="zh-CN" w:bidi="ar"/>
              </w:rPr>
              <w:t>沟</w:t>
            </w:r>
          </w:p>
        </w:tc>
        <w:tc>
          <w:tcPr>
            <w:tcW w:w="3967"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textAlignment w:val="center"/>
              <w:rPr>
                <w:rStyle w:val="28"/>
                <w:rFonts w:hint="eastAsia" w:ascii="Times New Roman" w:hAnsi="Times New Roman" w:eastAsia="宋体" w:cs="Times New Roman"/>
                <w:spacing w:val="-6"/>
                <w:sz w:val="21"/>
                <w:szCs w:val="21"/>
                <w:lang w:val="en-US" w:eastAsia="zh-CN" w:bidi="ar"/>
              </w:rPr>
            </w:pPr>
            <w:r>
              <w:rPr>
                <w:rStyle w:val="28"/>
                <w:rFonts w:hint="eastAsia" w:ascii="Times New Roman" w:hAnsi="Times New Roman" w:cs="Times New Roman"/>
                <w:spacing w:val="-6"/>
                <w:sz w:val="21"/>
                <w:szCs w:val="21"/>
                <w:lang w:bidi="ar"/>
              </w:rPr>
              <w:t>1、混凝土</w:t>
            </w:r>
            <w:r>
              <w:rPr>
                <w:rStyle w:val="28"/>
                <w:rFonts w:hint="eastAsia" w:cs="Times New Roman"/>
                <w:spacing w:val="-6"/>
                <w:sz w:val="21"/>
                <w:szCs w:val="21"/>
                <w:lang w:val="en-US" w:eastAsia="zh-CN" w:bidi="ar"/>
              </w:rPr>
              <w:t>指标</w:t>
            </w:r>
            <w:r>
              <w:rPr>
                <w:rStyle w:val="28"/>
                <w:rFonts w:hint="eastAsia" w:ascii="Times New Roman" w:hAnsi="Times New Roman" w:cs="Times New Roman"/>
                <w:spacing w:val="-6"/>
                <w:sz w:val="21"/>
                <w:szCs w:val="21"/>
                <w:lang w:bidi="ar"/>
              </w:rPr>
              <w:t>为C30</w:t>
            </w:r>
            <w:r>
              <w:rPr>
                <w:rStyle w:val="28"/>
                <w:rFonts w:hint="eastAsia" w:ascii="Times New Roman" w:hAnsi="Times New Roman" w:cs="Times New Roman"/>
                <w:spacing w:val="-6"/>
                <w:sz w:val="21"/>
                <w:szCs w:val="21"/>
                <w:lang w:val="en-US" w:eastAsia="zh-CN" w:bidi="ar"/>
              </w:rPr>
              <w:t>F50</w:t>
            </w:r>
            <w:r>
              <w:rPr>
                <w:rStyle w:val="28"/>
                <w:rFonts w:ascii="Times New Roman" w:hAnsi="Times New Roman" w:cs="Times New Roman"/>
                <w:spacing w:val="-6"/>
                <w:sz w:val="21"/>
                <w:szCs w:val="21"/>
                <w:lang w:bidi="ar"/>
              </w:rPr>
              <w:t>，</w:t>
            </w:r>
            <w:r>
              <w:rPr>
                <w:rStyle w:val="28"/>
                <w:rFonts w:hint="eastAsia" w:ascii="Times New Roman" w:hAnsi="Times New Roman" w:cs="Times New Roman"/>
                <w:spacing w:val="-6"/>
                <w:sz w:val="21"/>
                <w:szCs w:val="21"/>
                <w:lang w:bidi="ar"/>
              </w:rPr>
              <w:t>2、尺</w:t>
            </w:r>
            <w:r>
              <w:rPr>
                <w:rStyle w:val="28"/>
                <w:rFonts w:hint="eastAsia" w:cs="Times New Roman"/>
                <w:spacing w:val="-6"/>
                <w:sz w:val="21"/>
                <w:szCs w:val="21"/>
                <w:lang w:val="en-US" w:eastAsia="zh-CN" w:bidi="ar"/>
              </w:rPr>
              <w:t>寸为</w:t>
            </w:r>
            <w:r>
              <w:rPr>
                <w:rStyle w:val="28"/>
                <w:rFonts w:hint="eastAsia" w:ascii="Times New Roman" w:hAnsi="Times New Roman" w:eastAsia="宋体" w:cs="Times New Roman"/>
                <w:spacing w:val="-6"/>
                <w:sz w:val="21"/>
                <w:szCs w:val="21"/>
                <w:lang w:val="en-US" w:eastAsia="zh-CN" w:bidi="ar"/>
              </w:rPr>
              <w:t>200</w:t>
            </w:r>
            <w:r>
              <w:rPr>
                <w:rStyle w:val="28"/>
                <w:rFonts w:hint="eastAsia" w:ascii="Times New Roman" w:hAnsi="Times New Roman" w:cs="Times New Roman"/>
                <w:spacing w:val="-6"/>
                <w:sz w:val="21"/>
                <w:szCs w:val="21"/>
                <w:lang w:bidi="ar"/>
              </w:rPr>
              <w:t>×</w:t>
            </w:r>
            <w:r>
              <w:rPr>
                <w:rStyle w:val="28"/>
                <w:rFonts w:hint="eastAsia" w:ascii="Times New Roman" w:hAnsi="Times New Roman" w:eastAsia="宋体" w:cs="Times New Roman"/>
                <w:spacing w:val="-6"/>
                <w:sz w:val="21"/>
                <w:szCs w:val="21"/>
                <w:lang w:val="en-US" w:eastAsia="zh-CN" w:bidi="ar"/>
              </w:rPr>
              <w:t>400</w:t>
            </w:r>
            <w:r>
              <w:rPr>
                <w:rStyle w:val="28"/>
                <w:rFonts w:hint="eastAsia" w:ascii="Times New Roman" w:hAnsi="Times New Roman" w:cs="Times New Roman"/>
                <w:spacing w:val="-6"/>
                <w:sz w:val="21"/>
                <w:szCs w:val="21"/>
                <w:lang w:bidi="ar"/>
              </w:rPr>
              <w:t>×</w:t>
            </w:r>
            <w:r>
              <w:rPr>
                <w:rStyle w:val="28"/>
                <w:rFonts w:hint="eastAsia" w:ascii="Times New Roman" w:hAnsi="Times New Roman" w:eastAsia="宋体" w:cs="Times New Roman"/>
                <w:spacing w:val="-6"/>
                <w:sz w:val="21"/>
                <w:szCs w:val="21"/>
                <w:lang w:val="en-US" w:eastAsia="zh-CN" w:bidi="ar"/>
              </w:rPr>
              <w:t>1000</w:t>
            </w:r>
            <w:r>
              <w:rPr>
                <w:rStyle w:val="28"/>
                <w:rFonts w:hint="eastAsia" w:ascii="Times New Roman" w:hAnsi="Times New Roman" w:cs="Times New Roman"/>
                <w:spacing w:val="-6"/>
                <w:sz w:val="21"/>
                <w:szCs w:val="21"/>
                <w:lang w:bidi="ar"/>
              </w:rPr>
              <w:t>mm</w:t>
            </w:r>
            <w:r>
              <w:rPr>
                <w:rStyle w:val="28"/>
                <w:rFonts w:hint="eastAsia" w:cs="Times New Roman"/>
                <w:spacing w:val="-6"/>
                <w:sz w:val="21"/>
                <w:szCs w:val="21"/>
                <w:lang w:val="en-US" w:eastAsia="zh-CN" w:bidi="ar"/>
              </w:rPr>
              <w:t xml:space="preserve"> </w:t>
            </w:r>
          </w:p>
        </w:tc>
        <w:tc>
          <w:tcPr>
            <w:tcW w:w="600" w:type="dxa"/>
            <w:tcBorders>
              <w:top w:val="single" w:color="auto" w:sz="4" w:space="0"/>
              <w:left w:val="single" w:color="auto" w:sz="4" w:space="0"/>
              <w:bottom w:val="single" w:color="auto" w:sz="4" w:space="0"/>
              <w:right w:val="single" w:color="auto" w:sz="4" w:space="0"/>
              <w:tl2br w:val="nil"/>
              <w:tr2bl w:val="nil"/>
            </w:tcBorders>
            <w:shd w:val="clear" w:color="auto" w:fill="auto"/>
          </w:tcPr>
          <w:p>
            <w:pPr>
              <w:ind w:firstLine="0" w:firstLineChars="0"/>
              <w:jc w:val="center"/>
            </w:pPr>
            <w:r>
              <w:rPr>
                <w:rFonts w:hint="eastAsia"/>
                <w:spacing w:val="-6"/>
                <w:sz w:val="21"/>
                <w:szCs w:val="21"/>
                <w:lang w:bidi="ar"/>
              </w:rPr>
              <w:t>节</w:t>
            </w:r>
          </w:p>
        </w:tc>
        <w:tc>
          <w:tcPr>
            <w:tcW w:w="1103"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jc w:val="center"/>
              <w:textAlignment w:val="center"/>
              <w:rPr>
                <w:rFonts w:hint="eastAsia"/>
                <w:spacing w:val="-6"/>
                <w:sz w:val="21"/>
                <w:szCs w:val="21"/>
                <w:lang w:bidi="ar"/>
              </w:rPr>
            </w:pPr>
            <w:r>
              <w:rPr>
                <w:rFonts w:hint="eastAsia"/>
                <w:spacing w:val="-6"/>
                <w:sz w:val="21"/>
                <w:szCs w:val="21"/>
                <w:lang w:bidi="ar"/>
              </w:rPr>
              <w:t>6000</w:t>
            </w:r>
          </w:p>
        </w:tc>
        <w:tc>
          <w:tcPr>
            <w:tcW w:w="1599" w:type="dxa"/>
            <w:vMerge w:val="continue"/>
            <w:tcBorders>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jc w:val="center"/>
              <w:rPr>
                <w:rStyle w:val="27"/>
                <w:rFonts w:hint="eastAsia" w:ascii="宋体" w:hAnsi="宋体" w:cs="宋体"/>
                <w:color w:val="auto"/>
                <w:spacing w:val="-6"/>
                <w:sz w:val="21"/>
                <w:szCs w:val="21"/>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494" w:hRule="atLeast"/>
          <w:jc w:val="center"/>
        </w:trPr>
        <w:tc>
          <w:tcPr>
            <w:tcW w:w="46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jc w:val="center"/>
              <w:rPr>
                <w:color w:val="000000"/>
                <w:spacing w:val="-6"/>
                <w:sz w:val="21"/>
                <w:szCs w:val="21"/>
              </w:rPr>
            </w:pPr>
            <w:r>
              <w:rPr>
                <w:rFonts w:hint="eastAsia"/>
                <w:color w:val="000000"/>
                <w:spacing w:val="-6"/>
                <w:sz w:val="21"/>
                <w:szCs w:val="21"/>
              </w:rPr>
              <w:t>5</w:t>
            </w:r>
          </w:p>
        </w:tc>
        <w:tc>
          <w:tcPr>
            <w:tcW w:w="5620" w:type="dxa"/>
            <w:gridSpan w:val="2"/>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pPr>
              <w:spacing w:before="80" w:line="280" w:lineRule="exact"/>
              <w:ind w:firstLine="0" w:firstLineChars="0"/>
              <w:jc w:val="center"/>
              <w:textAlignment w:val="center"/>
              <w:rPr>
                <w:color w:val="000000"/>
                <w:spacing w:val="-6"/>
                <w:sz w:val="21"/>
                <w:szCs w:val="21"/>
              </w:rPr>
            </w:pPr>
            <w:r>
              <w:rPr>
                <w:rStyle w:val="27"/>
                <w:rFonts w:hint="eastAsia" w:ascii="宋体" w:hAnsi="宋体" w:eastAsia="宋体" w:cs="宋体"/>
                <w:spacing w:val="-6"/>
                <w:sz w:val="21"/>
                <w:szCs w:val="21"/>
                <w:lang w:bidi="ar"/>
              </w:rPr>
              <w:t>合</w:t>
            </w:r>
            <w:r>
              <w:rPr>
                <w:rStyle w:val="28"/>
                <w:rFonts w:hint="eastAsia" w:ascii="宋体" w:hAnsi="宋体" w:cs="宋体"/>
                <w:spacing w:val="-6"/>
                <w:sz w:val="21"/>
                <w:szCs w:val="21"/>
                <w:lang w:bidi="ar"/>
              </w:rPr>
              <w:t xml:space="preserve">   </w:t>
            </w:r>
            <w:r>
              <w:rPr>
                <w:rStyle w:val="27"/>
                <w:rFonts w:hint="eastAsia" w:ascii="宋体" w:hAnsi="宋体" w:eastAsia="宋体" w:cs="宋体"/>
                <w:spacing w:val="-6"/>
                <w:sz w:val="21"/>
                <w:szCs w:val="21"/>
                <w:lang w:bidi="ar"/>
              </w:rPr>
              <w:t>计</w:t>
            </w:r>
          </w:p>
        </w:tc>
        <w:tc>
          <w:tcPr>
            <w:tcW w:w="60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jc w:val="center"/>
              <w:textAlignment w:val="center"/>
              <w:rPr>
                <w:color w:val="000000"/>
                <w:spacing w:val="-6"/>
                <w:sz w:val="21"/>
                <w:szCs w:val="21"/>
              </w:rPr>
            </w:pPr>
          </w:p>
        </w:tc>
        <w:tc>
          <w:tcPr>
            <w:tcW w:w="1103"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jc w:val="center"/>
              <w:textAlignment w:val="center"/>
              <w:rPr>
                <w:color w:val="000000"/>
                <w:spacing w:val="-6"/>
                <w:sz w:val="21"/>
                <w:szCs w:val="21"/>
              </w:rPr>
            </w:pPr>
          </w:p>
        </w:tc>
        <w:tc>
          <w:tcPr>
            <w:tcW w:w="159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396"/>
              <w:jc w:val="center"/>
              <w:rPr>
                <w:rFonts w:ascii="宋体" w:hAnsi="宋体" w:cs="宋体"/>
                <w:color w:val="FF0000"/>
                <w:spacing w:val="-6"/>
                <w:sz w:val="21"/>
                <w:szCs w:val="21"/>
              </w:rPr>
            </w:pPr>
          </w:p>
        </w:tc>
      </w:tr>
    </w:tbl>
    <w:p>
      <w:pPr>
        <w:ind w:firstLine="480" w:firstLineChars="0"/>
        <w:rPr>
          <w:rFonts w:hint="eastAsia" w:ascii="宋体" w:hAnsi="宋体" w:cs="宋体"/>
          <w:color w:val="000000"/>
          <w:szCs w:val="24"/>
        </w:rPr>
      </w:pPr>
      <w:r>
        <w:rPr>
          <w:rFonts w:hint="eastAsia"/>
        </w:rPr>
        <w:t>备注：</w:t>
      </w:r>
      <w:r>
        <w:rPr>
          <w:rFonts w:hint="eastAsia" w:ascii="宋体" w:hAnsi="宋体" w:cs="宋体"/>
          <w:color w:val="000000"/>
        </w:rPr>
        <w:t>上述数量为暂定数量，</w:t>
      </w:r>
      <w:r>
        <w:rPr>
          <w:rFonts w:hint="eastAsia"/>
        </w:rPr>
        <w:t>具体需求数量以招标人在</w:t>
      </w:r>
      <w:r>
        <w:rPr>
          <w:rFonts w:hint="eastAsia"/>
          <w:color w:val="000000"/>
          <w:szCs w:val="21"/>
        </w:rPr>
        <w:t>202</w:t>
      </w:r>
      <w:r>
        <w:rPr>
          <w:color w:val="000000"/>
          <w:szCs w:val="21"/>
        </w:rPr>
        <w:t>4</w:t>
      </w:r>
      <w:r>
        <w:rPr>
          <w:rFonts w:hint="eastAsia"/>
          <w:color w:val="000000"/>
          <w:szCs w:val="21"/>
        </w:rPr>
        <w:t>年</w:t>
      </w:r>
      <w:r>
        <w:rPr>
          <w:color w:val="000000"/>
          <w:szCs w:val="21"/>
        </w:rPr>
        <w:t>4</w:t>
      </w:r>
      <w:r>
        <w:rPr>
          <w:rFonts w:hint="eastAsia"/>
          <w:color w:val="000000"/>
          <w:szCs w:val="21"/>
        </w:rPr>
        <w:t>月18日前</w:t>
      </w:r>
      <w:r>
        <w:rPr>
          <w:rFonts w:hint="eastAsia"/>
        </w:rPr>
        <w:t>下单计划为准，中标单位须无条件服从招标人的生产进度安排</w:t>
      </w:r>
      <w:r>
        <w:rPr>
          <w:rFonts w:hint="eastAsia" w:ascii="宋体" w:hAnsi="宋体" w:cs="宋体"/>
          <w:color w:val="000000"/>
        </w:rPr>
        <w:t>。</w:t>
      </w:r>
    </w:p>
    <w:p>
      <w:pPr>
        <w:ind w:firstLine="480" w:firstLineChars="0"/>
        <w:rPr>
          <w:rFonts w:hint="eastAsia" w:ascii="宋体" w:hAnsi="宋体" w:cs="宋体"/>
          <w:color w:val="000000"/>
          <w:szCs w:val="24"/>
        </w:rPr>
      </w:pPr>
      <w:r>
        <w:rPr>
          <w:rFonts w:hint="eastAsia" w:ascii="宋体" w:hAnsi="宋体"/>
          <w:color w:val="000000"/>
          <w:szCs w:val="24"/>
        </w:rPr>
        <w:t>3、</w:t>
      </w:r>
      <w:r>
        <w:rPr>
          <w:rFonts w:hint="eastAsia" w:ascii="宋体" w:hAnsi="宋体" w:cs="宋体"/>
          <w:color w:val="000000"/>
          <w:szCs w:val="24"/>
        </w:rPr>
        <w:t>说明：</w:t>
      </w:r>
    </w:p>
    <w:p>
      <w:pPr>
        <w:ind w:firstLine="480"/>
        <w:rPr>
          <w:rFonts w:ascii="宋体" w:hAnsi="宋体" w:cs="宋体"/>
          <w:color w:val="000000"/>
          <w:szCs w:val="24"/>
        </w:rPr>
      </w:pPr>
      <w:bookmarkStart w:id="5" w:name="_Hlk156382472"/>
      <w:r>
        <w:rPr>
          <w:rFonts w:hint="eastAsia" w:ascii="宋体" w:hAnsi="宋体" w:cs="宋体"/>
          <w:color w:val="000000"/>
          <w:szCs w:val="24"/>
        </w:rPr>
        <w:t>①预制排水沟具体技术要求、造型等详见图纸，预制排水沟图纸另行提供。</w:t>
      </w:r>
    </w:p>
    <w:p>
      <w:pPr>
        <w:ind w:firstLine="480"/>
        <w:rPr>
          <w:rFonts w:hint="eastAsia" w:ascii="宋体" w:hAnsi="宋体" w:cs="宋体"/>
          <w:color w:val="000000"/>
          <w:szCs w:val="24"/>
        </w:rPr>
      </w:pPr>
      <w:r>
        <w:rPr>
          <w:rFonts w:hint="eastAsia" w:ascii="宋体" w:hAnsi="宋体" w:cs="宋体"/>
          <w:color w:val="auto"/>
          <w:szCs w:val="24"/>
        </w:rPr>
        <w:t>②</w:t>
      </w:r>
      <w:r>
        <w:rPr>
          <w:rFonts w:hint="eastAsia" w:ascii="宋体" w:hAnsi="宋体" w:cs="宋体"/>
          <w:color w:val="auto"/>
          <w:szCs w:val="24"/>
          <w:lang w:val="en-US" w:eastAsia="zh-CN"/>
        </w:rPr>
        <w:t>投标</w:t>
      </w:r>
      <w:r>
        <w:rPr>
          <w:rFonts w:hint="eastAsia" w:ascii="宋体" w:hAnsi="宋体" w:cs="宋体"/>
          <w:color w:val="auto"/>
          <w:szCs w:val="24"/>
        </w:rPr>
        <w:t>报价均包含预制块成品</w:t>
      </w:r>
      <w:r>
        <w:rPr>
          <w:rFonts w:hint="eastAsia" w:ascii="宋体" w:hAnsi="宋体" w:cs="宋体"/>
          <w:color w:val="auto"/>
          <w:szCs w:val="24"/>
          <w:lang w:val="en-US" w:eastAsia="zh-CN"/>
        </w:rPr>
        <w:t>材料费、</w:t>
      </w:r>
      <w:r>
        <w:rPr>
          <w:rFonts w:hint="eastAsia" w:ascii="宋体" w:hAnsi="宋体" w:cs="宋体"/>
          <w:color w:val="auto"/>
          <w:szCs w:val="24"/>
        </w:rPr>
        <w:t>加工费用、检测费用（配合比验证及原材料、中间过程检测费等）及装车、运输、卸货</w:t>
      </w:r>
      <w:r>
        <w:rPr>
          <w:rFonts w:hint="eastAsia" w:ascii="宋体" w:hAnsi="宋体" w:cs="宋体"/>
          <w:color w:val="000000"/>
          <w:szCs w:val="24"/>
        </w:rPr>
        <w:t>等全过程的安全保险、措施费用、售后服务和如发生安全事故导致的一切赔偿费用以及利润、税金等费用，全额提供税率为13%的增值税专用发票。</w:t>
      </w:r>
    </w:p>
    <w:p>
      <w:pPr>
        <w:ind w:firstLine="480"/>
        <w:rPr>
          <w:rFonts w:hint="eastAsia" w:ascii="宋体" w:hAnsi="宋体" w:cs="宋体"/>
          <w:color w:val="000000"/>
          <w:szCs w:val="24"/>
        </w:rPr>
      </w:pPr>
      <w:r>
        <w:rPr>
          <w:rFonts w:hint="eastAsia" w:ascii="宋体" w:hAnsi="宋体" w:cs="宋体"/>
          <w:color w:val="000000"/>
          <w:szCs w:val="24"/>
        </w:rPr>
        <w:t>③实际结算数量以双方签字确认验收合格的数量为准，招标人对预制排水沟进行进场外观验收，按实扣除破损、外观尺寸、外观质量不符合要求的预制排水沟。</w:t>
      </w:r>
    </w:p>
    <w:bookmarkEnd w:id="5"/>
    <w:p>
      <w:pPr>
        <w:widowControl w:val="0"/>
        <w:spacing w:line="372" w:lineRule="auto"/>
        <w:ind w:firstLine="480"/>
        <w:jc w:val="both"/>
        <w:rPr>
          <w:rFonts w:ascii="宋体" w:hAnsi="宋体"/>
          <w:color w:val="000000"/>
          <w:szCs w:val="24"/>
        </w:rPr>
      </w:pPr>
      <w:r>
        <w:rPr>
          <w:rFonts w:ascii="宋体" w:hAnsi="宋体"/>
          <w:color w:val="000000"/>
          <w:szCs w:val="24"/>
        </w:rPr>
        <w:t>4、</w:t>
      </w:r>
      <w:r>
        <w:rPr>
          <w:rFonts w:hint="eastAsia" w:ascii="宋体" w:hAnsi="宋体"/>
          <w:color w:val="000000"/>
          <w:szCs w:val="24"/>
        </w:rPr>
        <w:t>预制排水沟</w:t>
      </w:r>
      <w:r>
        <w:rPr>
          <w:rFonts w:ascii="宋体" w:hAnsi="宋体"/>
          <w:color w:val="000000"/>
          <w:szCs w:val="24"/>
        </w:rPr>
        <w:t>具体进场时间以项目部提前</w:t>
      </w:r>
      <w:r>
        <w:rPr>
          <w:rFonts w:ascii="宋体" w:hAnsi="宋体"/>
          <w:color w:val="000000"/>
          <w:szCs w:val="24"/>
          <w:u w:val="single"/>
        </w:rPr>
        <w:t xml:space="preserve">  </w:t>
      </w:r>
      <w:r>
        <w:rPr>
          <w:rFonts w:hint="eastAsia" w:ascii="宋体" w:hAnsi="宋体"/>
          <w:b/>
          <w:bCs/>
          <w:color w:val="000000"/>
          <w:szCs w:val="24"/>
          <w:u w:val="single"/>
        </w:rPr>
        <w:t>5</w:t>
      </w:r>
      <w:r>
        <w:rPr>
          <w:rFonts w:ascii="宋体" w:hAnsi="宋体"/>
          <w:b/>
          <w:bCs/>
          <w:color w:val="000000"/>
          <w:szCs w:val="24"/>
          <w:u w:val="single"/>
        </w:rPr>
        <w:t xml:space="preserve">  </w:t>
      </w:r>
      <w:r>
        <w:rPr>
          <w:rFonts w:ascii="宋体" w:hAnsi="宋体"/>
          <w:color w:val="000000"/>
          <w:szCs w:val="24"/>
        </w:rPr>
        <w:t>天的通知为准。</w:t>
      </w:r>
    </w:p>
    <w:p>
      <w:pPr>
        <w:widowControl w:val="0"/>
        <w:ind w:firstLine="544" w:firstLineChars="227"/>
        <w:rPr>
          <w:color w:val="000000"/>
          <w:szCs w:val="21"/>
        </w:rPr>
      </w:pPr>
      <w:r>
        <w:rPr>
          <w:rFonts w:hint="eastAsia" w:ascii="宋体" w:hAnsi="宋体"/>
          <w:color w:val="000000"/>
          <w:szCs w:val="24"/>
        </w:rPr>
        <w:t>5、</w:t>
      </w:r>
      <w:r>
        <w:rPr>
          <w:rFonts w:hint="eastAsia"/>
          <w:color w:val="000000"/>
          <w:szCs w:val="21"/>
        </w:rPr>
        <w:t>预制排水沟现场检验：</w:t>
      </w:r>
    </w:p>
    <w:p>
      <w:pPr>
        <w:widowControl w:val="0"/>
        <w:ind w:firstLine="544" w:firstLineChars="227"/>
        <w:rPr>
          <w:color w:val="000000"/>
          <w:szCs w:val="21"/>
        </w:rPr>
      </w:pPr>
      <w:r>
        <w:rPr>
          <w:rFonts w:hint="eastAsia"/>
          <w:color w:val="000000"/>
          <w:szCs w:val="21"/>
        </w:rPr>
        <w:t>（</w:t>
      </w:r>
      <w:r>
        <w:rPr>
          <w:color w:val="000000"/>
          <w:szCs w:val="21"/>
        </w:rPr>
        <w:t>1</w:t>
      </w:r>
      <w:r>
        <w:rPr>
          <w:rFonts w:hint="eastAsia"/>
          <w:color w:val="000000"/>
          <w:szCs w:val="21"/>
        </w:rPr>
        <w:t>）监理见证取样制作混凝土试块</w:t>
      </w:r>
      <w:r>
        <w:rPr>
          <w:rFonts w:hint="eastAsia"/>
          <w:color w:val="000000"/>
          <w:szCs w:val="21"/>
          <w:lang w:eastAsia="zh-CN"/>
        </w:rPr>
        <w:t>；</w:t>
      </w:r>
      <w:r>
        <w:rPr>
          <w:rFonts w:hint="eastAsia"/>
          <w:color w:val="000000"/>
          <w:szCs w:val="21"/>
        </w:rPr>
        <w:t>（2）现场测量尺寸</w:t>
      </w:r>
      <w:r>
        <w:rPr>
          <w:rFonts w:hint="eastAsia"/>
          <w:color w:val="000000"/>
          <w:szCs w:val="21"/>
          <w:lang w:eastAsia="zh-CN"/>
        </w:rPr>
        <w:t>；</w:t>
      </w:r>
      <w:r>
        <w:rPr>
          <w:rFonts w:hint="eastAsia"/>
          <w:color w:val="000000"/>
          <w:szCs w:val="21"/>
        </w:rPr>
        <w:t>（3）上级主管部门各种检测（强度回弹、量尺寸及厂家原材料抽检等）。</w:t>
      </w:r>
    </w:p>
    <w:p>
      <w:pPr>
        <w:widowControl w:val="0"/>
        <w:ind w:firstLine="544" w:firstLineChars="227"/>
        <w:rPr>
          <w:color w:val="000000"/>
          <w:szCs w:val="21"/>
        </w:rPr>
      </w:pPr>
      <w:r>
        <w:rPr>
          <w:rFonts w:hint="eastAsia" w:ascii="宋体" w:hAnsi="宋体"/>
          <w:color w:val="000000"/>
          <w:szCs w:val="24"/>
        </w:rPr>
        <w:t>6、</w:t>
      </w:r>
      <w:r>
        <w:rPr>
          <w:rFonts w:hint="eastAsia"/>
          <w:color w:val="000000"/>
          <w:szCs w:val="21"/>
        </w:rPr>
        <w:t>付款方式：预制排水沟经业主、监理验收合格后，按月进度办理结算手续。供货方每月10日前与招标人核对上月验收合格的送货量，按照招标人进场结算清单进行对账结算，并</w:t>
      </w:r>
      <w:r>
        <w:rPr>
          <w:rFonts w:hint="eastAsia"/>
          <w:color w:val="auto"/>
          <w:szCs w:val="21"/>
          <w:lang w:val="en-US" w:eastAsia="zh-CN"/>
        </w:rPr>
        <w:t>开</w:t>
      </w:r>
      <w:r>
        <w:rPr>
          <w:rFonts w:hint="eastAsia"/>
          <w:color w:val="auto"/>
          <w:szCs w:val="21"/>
        </w:rPr>
        <w:t>具</w:t>
      </w:r>
      <w:r>
        <w:rPr>
          <w:rFonts w:hint="eastAsia"/>
          <w:color w:val="auto"/>
          <w:szCs w:val="21"/>
          <w:lang w:val="en-US" w:eastAsia="zh-CN"/>
        </w:rPr>
        <w:t>与结</w:t>
      </w:r>
      <w:r>
        <w:rPr>
          <w:rFonts w:hint="eastAsia"/>
          <w:color w:val="000000"/>
          <w:szCs w:val="21"/>
          <w:lang w:val="en-US" w:eastAsia="zh-CN"/>
        </w:rPr>
        <w:t>算款等额的</w:t>
      </w:r>
      <w:r>
        <w:rPr>
          <w:rFonts w:hint="eastAsia"/>
          <w:color w:val="000000"/>
          <w:szCs w:val="21"/>
        </w:rPr>
        <w:t>增值税专用发票，提供给甲方财务入账。逾期未提交核对的签收单视同未发生。招标人根据办理好的结算并在收到供货方增值税专用发票后15个工作日内，支付该结算价的</w:t>
      </w:r>
      <w:r>
        <w:rPr>
          <w:rFonts w:hint="eastAsia"/>
          <w:color w:val="auto"/>
          <w:szCs w:val="21"/>
          <w:lang w:val="en-US" w:eastAsia="zh-CN"/>
        </w:rPr>
        <w:t>8</w:t>
      </w:r>
      <w:r>
        <w:rPr>
          <w:color w:val="auto"/>
          <w:szCs w:val="21"/>
        </w:rPr>
        <w:t>5</w:t>
      </w:r>
      <w:r>
        <w:rPr>
          <w:rFonts w:hint="eastAsia"/>
          <w:color w:val="auto"/>
          <w:szCs w:val="21"/>
        </w:rPr>
        <w:t>%，该结算价的</w:t>
      </w:r>
      <w:r>
        <w:rPr>
          <w:rFonts w:hint="eastAsia"/>
          <w:color w:val="auto"/>
          <w:szCs w:val="21"/>
          <w:lang w:val="en-US" w:eastAsia="zh-CN"/>
        </w:rPr>
        <w:t>1</w:t>
      </w:r>
      <w:r>
        <w:rPr>
          <w:color w:val="auto"/>
          <w:szCs w:val="21"/>
        </w:rPr>
        <w:t>5%</w:t>
      </w:r>
      <w:r>
        <w:rPr>
          <w:rFonts w:hint="eastAsia"/>
          <w:color w:val="auto"/>
          <w:szCs w:val="21"/>
        </w:rPr>
        <w:t>余</w:t>
      </w:r>
      <w:r>
        <w:rPr>
          <w:rFonts w:hint="eastAsia"/>
          <w:szCs w:val="21"/>
        </w:rPr>
        <w:t>款待收到业主该批预制排水沟计量工程款后无息付清。最后一次支付货款前，双方必须办理最终结算且全额收到增值税专用发票，</w:t>
      </w:r>
      <w:r>
        <w:rPr>
          <w:rFonts w:hint="eastAsia"/>
          <w:color w:val="000000"/>
          <w:szCs w:val="21"/>
        </w:rPr>
        <w:t>供货方</w:t>
      </w:r>
      <w:r>
        <w:rPr>
          <w:rFonts w:hint="eastAsia"/>
          <w:szCs w:val="21"/>
        </w:rPr>
        <w:t>全面且无瑕疵的履行完合同约定的所有义务。</w:t>
      </w:r>
    </w:p>
    <w:p>
      <w:pPr>
        <w:widowControl w:val="0"/>
        <w:spacing w:line="372" w:lineRule="auto"/>
        <w:ind w:firstLine="482"/>
        <w:rPr>
          <w:rFonts w:ascii="宋体" w:hAnsi="宋体" w:cs="宋体"/>
          <w:b/>
          <w:color w:val="000000"/>
        </w:rPr>
      </w:pPr>
      <w:r>
        <w:rPr>
          <w:rFonts w:hint="eastAsia" w:ascii="宋体" w:hAnsi="宋体" w:cs="宋体"/>
          <w:b/>
          <w:color w:val="000000"/>
        </w:rPr>
        <w:t>三、投标人资格要求</w:t>
      </w:r>
    </w:p>
    <w:p>
      <w:pPr>
        <w:widowControl w:val="0"/>
        <w:tabs>
          <w:tab w:val="left" w:pos="0"/>
        </w:tabs>
        <w:snapToGrid w:val="0"/>
        <w:spacing w:line="372" w:lineRule="auto"/>
        <w:ind w:firstLine="480"/>
        <w:rPr>
          <w:rFonts w:ascii="宋体" w:hAnsi="宋体" w:cs="宋体"/>
          <w:color w:val="000000"/>
        </w:rPr>
      </w:pPr>
      <w:r>
        <w:rPr>
          <w:rFonts w:hint="eastAsia" w:ascii="宋体" w:hAnsi="宋体" w:cs="宋体"/>
          <w:color w:val="000000"/>
        </w:rPr>
        <w:t>本次招标实行资格后审。确定中标候选人后，我公司将通知中标候选人携带资料进行审核，携带的资料为：投标单位法人营业执照原件或加盖单位公章的复印件、预制品生产资质证明、售后与服务承诺书、及以前向其他单位供货的证明资料（如开具增值税发票的存根联）</w:t>
      </w:r>
      <w:r>
        <w:rPr>
          <w:rFonts w:hint="eastAsia" w:ascii="宋体" w:hAnsi="宋体" w:cs="宋体"/>
          <w:color w:val="000000"/>
          <w:lang w:eastAsia="zh-CN"/>
        </w:rPr>
        <w:t>、</w:t>
      </w:r>
      <w:r>
        <w:rPr>
          <w:rFonts w:hint="eastAsia" w:ascii="宋体" w:hAnsi="宋体" w:cs="宋体"/>
          <w:color w:val="000000"/>
        </w:rPr>
        <w:t>近三年内无合同买卖纠纷等司法风险的条件并提供相关证明材料</w:t>
      </w:r>
      <w:r>
        <w:rPr>
          <w:rFonts w:hint="eastAsia" w:ascii="宋体" w:hAnsi="宋体" w:cs="宋体"/>
          <w:color w:val="000000"/>
          <w:lang w:eastAsia="zh-CN"/>
        </w:rPr>
        <w:t>，</w:t>
      </w:r>
      <w:r>
        <w:rPr>
          <w:rFonts w:hint="eastAsia" w:ascii="宋体" w:hAnsi="宋体" w:cs="宋体"/>
          <w:color w:val="000000"/>
        </w:rPr>
        <w:t>以上复印件均需加盖公章。如中标单位已是我公司合格供方，则不需要进行资格后审。</w:t>
      </w:r>
    </w:p>
    <w:p>
      <w:pPr>
        <w:widowControl w:val="0"/>
        <w:spacing w:line="372" w:lineRule="auto"/>
        <w:ind w:firstLine="480" w:firstLineChars="0"/>
        <w:rPr>
          <w:rFonts w:ascii="宋体" w:hAnsi="宋体" w:cs="宋体"/>
          <w:b/>
          <w:color w:val="000000"/>
        </w:rPr>
      </w:pPr>
      <w:r>
        <w:rPr>
          <w:rFonts w:hint="eastAsia" w:ascii="宋体" w:hAnsi="宋体" w:cs="宋体"/>
          <w:b/>
          <w:color w:val="000000"/>
        </w:rPr>
        <w:t>四、投标保证金与开标时间安排</w:t>
      </w:r>
    </w:p>
    <w:p>
      <w:pPr>
        <w:keepNext w:val="0"/>
        <w:keepLines w:val="0"/>
        <w:pageBreakBefore w:val="0"/>
        <w:widowControl w:val="0"/>
        <w:kinsoku/>
        <w:wordWrap/>
        <w:overflowPunct/>
        <w:topLinePunct w:val="0"/>
        <w:autoSpaceDE/>
        <w:autoSpaceDN/>
        <w:bidi w:val="0"/>
        <w:adjustRightInd/>
        <w:spacing w:line="372" w:lineRule="auto"/>
        <w:ind w:firstLine="480"/>
        <w:textAlignment w:val="auto"/>
        <w:rPr>
          <w:rFonts w:hint="eastAsia" w:ascii="宋体" w:hAnsi="宋体" w:cs="宋体"/>
          <w:bCs/>
          <w:color w:val="auto"/>
        </w:rPr>
      </w:pPr>
      <w:r>
        <w:rPr>
          <w:rFonts w:hint="eastAsia" w:ascii="宋体" w:hAnsi="宋体" w:cs="宋体"/>
          <w:bCs/>
          <w:color w:val="auto"/>
        </w:rPr>
        <w:t>1.本次招标由招标人在</w:t>
      </w:r>
      <w:r>
        <w:rPr>
          <w:rFonts w:hint="eastAsia" w:ascii="宋体" w:hAnsi="宋体" w:cs="宋体"/>
          <w:bCs/>
          <w:color w:val="auto"/>
          <w:lang w:val="en-US" w:eastAsia="zh-CN"/>
        </w:rPr>
        <w:t>江苏省水利建设工程有限公司网站（www.jswcc.com）和</w:t>
      </w:r>
      <w:r>
        <w:rPr>
          <w:rFonts w:hint="eastAsia" w:ascii="宋体" w:hAnsi="宋体" w:cs="宋体"/>
          <w:bCs/>
          <w:color w:val="auto"/>
          <w:kern w:val="44"/>
        </w:rPr>
        <w:t>江苏水建集中采购平台</w:t>
      </w:r>
      <w:r>
        <w:rPr>
          <w:rFonts w:hint="eastAsia" w:ascii="宋体" w:hAnsi="宋体" w:cs="宋体"/>
          <w:bCs/>
          <w:color w:val="auto"/>
        </w:rPr>
        <w:t>网站上发布</w:t>
      </w:r>
      <w:r>
        <w:rPr>
          <w:rFonts w:hint="eastAsia" w:ascii="宋体" w:hAnsi="宋体" w:cs="宋体"/>
          <w:bCs/>
          <w:color w:val="auto"/>
          <w:lang w:val="en-US" w:eastAsia="zh-CN"/>
        </w:rPr>
        <w:t>招标信息</w:t>
      </w:r>
      <w:r>
        <w:rPr>
          <w:rFonts w:hint="eastAsia" w:ascii="宋体" w:hAnsi="宋体" w:cs="宋体"/>
          <w:bCs/>
          <w:color w:val="auto"/>
        </w:rPr>
        <w:t>公开</w:t>
      </w:r>
      <w:r>
        <w:rPr>
          <w:rFonts w:hint="eastAsia" w:ascii="宋体" w:hAnsi="宋体" w:cs="宋体"/>
          <w:bCs/>
          <w:color w:val="auto"/>
          <w:lang w:val="en-US" w:eastAsia="zh-CN"/>
        </w:rPr>
        <w:t>招</w:t>
      </w:r>
      <w:r>
        <w:rPr>
          <w:rFonts w:hint="eastAsia" w:ascii="宋体" w:hAnsi="宋体" w:cs="宋体"/>
          <w:bCs/>
          <w:color w:val="auto"/>
        </w:rPr>
        <w:t>标，</w:t>
      </w:r>
      <w:r>
        <w:rPr>
          <w:rFonts w:hint="eastAsia" w:ascii="宋体" w:hAnsi="宋体" w:cs="宋体"/>
          <w:bCs/>
          <w:color w:val="auto"/>
          <w:lang w:val="en-US" w:eastAsia="zh-CN"/>
        </w:rPr>
        <w:t>同时</w:t>
      </w:r>
      <w:r>
        <w:rPr>
          <w:rFonts w:hint="eastAsia" w:ascii="宋体" w:hAnsi="宋体" w:cs="宋体"/>
          <w:bCs/>
          <w:color w:val="auto"/>
        </w:rPr>
        <w:t>将招标公告</w:t>
      </w:r>
      <w:r>
        <w:rPr>
          <w:rFonts w:hint="eastAsia" w:ascii="宋体" w:hAnsi="宋体" w:cs="宋体"/>
          <w:bCs/>
          <w:color w:val="auto"/>
          <w:lang w:val="en-US" w:eastAsia="zh-CN"/>
        </w:rPr>
        <w:t>直接</w:t>
      </w:r>
      <w:r>
        <w:rPr>
          <w:rFonts w:hint="eastAsia" w:ascii="宋体" w:hAnsi="宋体" w:cs="宋体"/>
          <w:bCs/>
          <w:color w:val="auto"/>
        </w:rPr>
        <w:t>发给有意向投标</w:t>
      </w:r>
      <w:r>
        <w:rPr>
          <w:rFonts w:hint="eastAsia" w:ascii="宋体" w:hAnsi="宋体" w:cs="宋体"/>
          <w:bCs/>
          <w:color w:val="auto"/>
          <w:lang w:val="en-US" w:eastAsia="zh-CN"/>
        </w:rPr>
        <w:t>的</w:t>
      </w:r>
      <w:r>
        <w:rPr>
          <w:rFonts w:hint="eastAsia" w:ascii="宋体" w:hAnsi="宋体" w:cs="宋体"/>
          <w:bCs/>
          <w:color w:val="auto"/>
        </w:rPr>
        <w:t>供应</w:t>
      </w:r>
      <w:r>
        <w:rPr>
          <w:rFonts w:hint="eastAsia" w:ascii="宋体" w:hAnsi="宋体" w:cs="宋体"/>
          <w:bCs/>
          <w:color w:val="auto"/>
          <w:lang w:val="en-US" w:eastAsia="zh-CN"/>
        </w:rPr>
        <w:t>商</w:t>
      </w:r>
      <w:r>
        <w:rPr>
          <w:rFonts w:hint="eastAsia" w:ascii="宋体" w:hAnsi="宋体" w:cs="宋体"/>
          <w:bCs/>
          <w:color w:val="auto"/>
          <w:lang w:eastAsia="zh-CN"/>
        </w:rPr>
        <w:t>。</w:t>
      </w:r>
    </w:p>
    <w:p>
      <w:pPr>
        <w:keepNext w:val="0"/>
        <w:keepLines w:val="0"/>
        <w:pageBreakBefore w:val="0"/>
        <w:widowControl w:val="0"/>
        <w:kinsoku/>
        <w:wordWrap/>
        <w:overflowPunct/>
        <w:topLinePunct w:val="0"/>
        <w:autoSpaceDE/>
        <w:autoSpaceDN/>
        <w:bidi w:val="0"/>
        <w:adjustRightInd/>
        <w:spacing w:line="372" w:lineRule="auto"/>
        <w:ind w:firstLine="480"/>
        <w:textAlignment w:val="auto"/>
        <w:rPr>
          <w:rFonts w:ascii="-webkit-standard" w:hAnsi="-webkit-standard" w:eastAsia="-webkit-standard" w:cs="-webkit-standard"/>
        </w:rPr>
      </w:pPr>
      <w:r>
        <w:rPr>
          <w:rFonts w:hint="eastAsia" w:ascii="宋体" w:hAnsi="宋体" w:cs="宋体"/>
          <w:color w:val="auto"/>
        </w:rPr>
        <w:t>2.投标保证金形式：请投标人在</w:t>
      </w:r>
      <w:r>
        <w:rPr>
          <w:rFonts w:hint="eastAsia" w:ascii="宋体" w:hAnsi="宋体" w:cs="宋体"/>
          <w:b/>
          <w:bCs/>
          <w:color w:val="auto"/>
        </w:rPr>
        <w:t>2</w:t>
      </w:r>
      <w:r>
        <w:rPr>
          <w:rFonts w:hint="eastAsia" w:ascii="宋体" w:hAnsi="宋体" w:cs="宋体"/>
          <w:color w:val="auto"/>
        </w:rPr>
        <w:t>02</w:t>
      </w:r>
      <w:r>
        <w:rPr>
          <w:rFonts w:ascii="宋体" w:hAnsi="宋体" w:cs="宋体"/>
          <w:color w:val="auto"/>
        </w:rPr>
        <w:t>4</w:t>
      </w:r>
      <w:r>
        <w:rPr>
          <w:rFonts w:hint="eastAsia" w:ascii="宋体" w:hAnsi="宋体" w:cs="宋体"/>
          <w:color w:val="auto"/>
        </w:rPr>
        <w:t>年</w:t>
      </w:r>
      <w:r>
        <w:rPr>
          <w:rFonts w:ascii="宋体" w:hAnsi="宋体" w:cs="宋体"/>
          <w:color w:val="auto"/>
        </w:rPr>
        <w:t>0</w:t>
      </w:r>
      <w:r>
        <w:rPr>
          <w:rFonts w:hint="eastAsia" w:ascii="宋体" w:hAnsi="宋体" w:cs="宋体"/>
          <w:color w:val="auto"/>
        </w:rPr>
        <w:t>4月1</w:t>
      </w:r>
      <w:r>
        <w:rPr>
          <w:rFonts w:hint="eastAsia" w:ascii="宋体" w:hAnsi="宋体" w:cs="宋体"/>
          <w:color w:val="auto"/>
          <w:lang w:val="en-US" w:eastAsia="zh-CN"/>
        </w:rPr>
        <w:t>7</w:t>
      </w:r>
      <w:r>
        <w:rPr>
          <w:rFonts w:hint="eastAsia" w:ascii="宋体" w:hAnsi="宋体" w:cs="宋体"/>
          <w:color w:val="auto"/>
        </w:rPr>
        <w:t>日</w:t>
      </w:r>
      <w:r>
        <w:rPr>
          <w:rFonts w:hint="eastAsia" w:ascii="宋体" w:hAnsi="宋体" w:cs="宋体"/>
          <w:color w:val="auto"/>
          <w:lang w:val="en-US" w:eastAsia="zh-CN"/>
        </w:rPr>
        <w:t>上</w:t>
      </w:r>
      <w:r>
        <w:rPr>
          <w:rFonts w:hint="eastAsia" w:ascii="宋体" w:hAnsi="宋体" w:cs="宋体"/>
          <w:color w:val="auto"/>
          <w:kern w:val="44"/>
          <w:szCs w:val="28"/>
        </w:rPr>
        <w:t>午</w:t>
      </w:r>
      <w:r>
        <w:rPr>
          <w:rFonts w:hint="eastAsia" w:ascii="宋体" w:hAnsi="宋体" w:cs="宋体"/>
          <w:color w:val="auto"/>
          <w:lang w:val="en-US" w:eastAsia="zh-CN"/>
        </w:rPr>
        <w:t>9</w:t>
      </w:r>
      <w:r>
        <w:rPr>
          <w:rFonts w:hint="eastAsia" w:ascii="宋体" w:hAnsi="宋体" w:cs="宋体"/>
          <w:color w:val="auto"/>
        </w:rPr>
        <w:t>:</w:t>
      </w:r>
      <w:r>
        <w:rPr>
          <w:rFonts w:hint="eastAsia" w:ascii="宋体" w:hAnsi="宋体" w:cs="宋体"/>
          <w:color w:val="auto"/>
          <w:lang w:val="en-US" w:eastAsia="zh-CN"/>
        </w:rPr>
        <w:t>0</w:t>
      </w:r>
      <w:r>
        <w:rPr>
          <w:rFonts w:ascii="宋体" w:hAnsi="宋体" w:cs="宋体"/>
          <w:color w:val="auto"/>
        </w:rPr>
        <w:t>0</w:t>
      </w:r>
      <w:r>
        <w:rPr>
          <w:rFonts w:hint="eastAsia" w:ascii="宋体" w:hAnsi="宋体" w:cs="宋体"/>
          <w:color w:val="auto"/>
        </w:rPr>
        <w:t>前将投标保证金捌万元整汇入我公司银行账户，</w:t>
      </w:r>
      <w:r>
        <w:rPr>
          <w:rFonts w:hint="eastAsia" w:ascii="宋体" w:hAnsi="宋体" w:cs="宋体"/>
          <w:b/>
          <w:bCs/>
          <w:color w:val="auto"/>
        </w:rPr>
        <w:t>汇款备注：盐城新洋港闸预制排水沟</w:t>
      </w:r>
      <w:r>
        <w:rPr>
          <w:rFonts w:hint="eastAsia" w:ascii="宋体" w:hAnsi="宋体" w:cs="宋体"/>
          <w:b/>
          <w:bCs/>
          <w:color w:val="auto"/>
          <w:lang w:val="en-US" w:eastAsia="zh-CN"/>
        </w:rPr>
        <w:t>投标保证金</w:t>
      </w:r>
      <w:r>
        <w:rPr>
          <w:rFonts w:hint="eastAsia" w:ascii="宋体" w:hAnsi="宋体" w:cs="宋体"/>
          <w:color w:val="auto"/>
        </w:rPr>
        <w:t>。其他方式的投标担</w:t>
      </w:r>
      <w:r>
        <w:rPr>
          <w:rFonts w:hint="eastAsia" w:ascii="宋体" w:hAnsi="宋体" w:cs="宋体"/>
          <w:color w:val="000000"/>
        </w:rPr>
        <w:t>保一律作无效标处理。未中标投标人的投标保证金将在中标公告发布后7个工作日内归还（不计利息），中标人的投标保证金凭已签订的合同和履约保证金（具体金额见后附的格式合同相关条款）已到账的银行收款凭证退还。</w:t>
      </w:r>
      <w:r>
        <w:rPr>
          <w:rFonts w:hint="eastAsia" w:ascii="宋体" w:hAnsi="宋体" w:cs="宋体"/>
        </w:rPr>
        <w:t>投标保证金接收账户如下：</w:t>
      </w:r>
    </w:p>
    <w:p>
      <w:pPr>
        <w:keepNext w:val="0"/>
        <w:keepLines w:val="0"/>
        <w:pageBreakBefore w:val="0"/>
        <w:widowControl w:val="0"/>
        <w:kinsoku/>
        <w:wordWrap/>
        <w:overflowPunct/>
        <w:topLinePunct w:val="0"/>
        <w:autoSpaceDE/>
        <w:autoSpaceDN/>
        <w:bidi w:val="0"/>
        <w:adjustRightInd/>
        <w:spacing w:line="372" w:lineRule="auto"/>
        <w:ind w:firstLine="480"/>
        <w:textAlignment w:val="auto"/>
        <w:rPr>
          <w:rFonts w:ascii="宋体" w:hAnsi="宋体" w:cs="-webkit-standard"/>
          <w:color w:val="000000"/>
        </w:rPr>
      </w:pPr>
      <w:r>
        <w:rPr>
          <w:rFonts w:hint="eastAsia" w:ascii="宋体" w:hAnsi="宋体" w:cs="宋体"/>
          <w:color w:val="000000"/>
        </w:rPr>
        <w:t>户</w:t>
      </w:r>
      <w:r>
        <w:rPr>
          <w:rFonts w:hint="eastAsia" w:ascii="宋体" w:hAnsi="宋体" w:cs="宋体"/>
          <w:color w:val="000000"/>
          <w:lang w:val="en-US" w:eastAsia="zh-CN"/>
        </w:rPr>
        <w:t xml:space="preserve">    </w:t>
      </w:r>
      <w:r>
        <w:rPr>
          <w:rFonts w:hint="eastAsia" w:ascii="宋体" w:hAnsi="宋体" w:cs="宋体"/>
          <w:color w:val="000000"/>
        </w:rPr>
        <w:t>名：江苏省水利建设工程有限公司</w:t>
      </w:r>
    </w:p>
    <w:p>
      <w:pPr>
        <w:keepNext w:val="0"/>
        <w:keepLines w:val="0"/>
        <w:pageBreakBefore w:val="0"/>
        <w:widowControl w:val="0"/>
        <w:kinsoku/>
        <w:wordWrap/>
        <w:overflowPunct/>
        <w:topLinePunct w:val="0"/>
        <w:autoSpaceDE/>
        <w:autoSpaceDN/>
        <w:bidi w:val="0"/>
        <w:adjustRightInd/>
        <w:spacing w:line="372" w:lineRule="auto"/>
        <w:ind w:firstLine="480"/>
        <w:textAlignment w:val="auto"/>
        <w:rPr>
          <w:rFonts w:ascii="宋体" w:hAnsi="宋体" w:cs="-webkit-standard"/>
          <w:color w:val="000000"/>
        </w:rPr>
      </w:pPr>
      <w:r>
        <w:rPr>
          <w:rFonts w:hint="eastAsia" w:ascii="宋体" w:hAnsi="宋体" w:cs="宋体"/>
          <w:color w:val="000000"/>
        </w:rPr>
        <w:t>开户银行：建设银行扬州分行琼花支行</w:t>
      </w:r>
    </w:p>
    <w:p>
      <w:pPr>
        <w:keepNext w:val="0"/>
        <w:keepLines w:val="0"/>
        <w:pageBreakBefore w:val="0"/>
        <w:widowControl w:val="0"/>
        <w:kinsoku/>
        <w:wordWrap/>
        <w:overflowPunct/>
        <w:topLinePunct w:val="0"/>
        <w:autoSpaceDE/>
        <w:autoSpaceDN/>
        <w:bidi w:val="0"/>
        <w:adjustRightInd/>
        <w:snapToGrid w:val="0"/>
        <w:spacing w:line="372" w:lineRule="auto"/>
        <w:ind w:firstLine="480"/>
        <w:textAlignment w:val="auto"/>
        <w:rPr>
          <w:rFonts w:ascii="宋体" w:hAnsi="宋体"/>
          <w:color w:val="000000"/>
        </w:rPr>
      </w:pPr>
      <w:r>
        <w:rPr>
          <w:rFonts w:hint="eastAsia" w:ascii="宋体" w:hAnsi="宋体" w:cs="宋体"/>
          <w:color w:val="000000"/>
        </w:rPr>
        <w:t>账</w:t>
      </w:r>
      <w:r>
        <w:rPr>
          <w:rFonts w:hint="eastAsia" w:ascii="宋体" w:hAnsi="宋体"/>
          <w:color w:val="000000"/>
          <w:lang w:val="en-US" w:eastAsia="zh-CN"/>
        </w:rPr>
        <w:t xml:space="preserve">    </w:t>
      </w:r>
      <w:r>
        <w:rPr>
          <w:rFonts w:hint="eastAsia" w:ascii="宋体" w:hAnsi="宋体" w:cs="宋体"/>
          <w:color w:val="000000"/>
        </w:rPr>
        <w:t>号：</w:t>
      </w:r>
      <w:r>
        <w:rPr>
          <w:rFonts w:ascii="宋体" w:hAnsi="宋体"/>
          <w:color w:val="000000"/>
        </w:rPr>
        <w:t>32001745736050488688</w:t>
      </w:r>
    </w:p>
    <w:p>
      <w:pPr>
        <w:keepNext w:val="0"/>
        <w:keepLines w:val="0"/>
        <w:pageBreakBefore w:val="0"/>
        <w:widowControl w:val="0"/>
        <w:kinsoku/>
        <w:wordWrap/>
        <w:overflowPunct/>
        <w:topLinePunct w:val="0"/>
        <w:autoSpaceDE/>
        <w:autoSpaceDN/>
        <w:bidi w:val="0"/>
        <w:adjustRightInd/>
        <w:snapToGrid w:val="0"/>
        <w:spacing w:line="372" w:lineRule="auto"/>
        <w:ind w:firstLine="480"/>
        <w:textAlignment w:val="auto"/>
        <w:rPr>
          <w:rFonts w:hint="eastAsia"/>
          <w:color w:val="auto"/>
          <w:szCs w:val="24"/>
        </w:rPr>
      </w:pPr>
      <w:r>
        <w:rPr>
          <w:rFonts w:hint="eastAsia"/>
          <w:color w:val="auto"/>
          <w:szCs w:val="24"/>
        </w:rPr>
        <w:t>备注：投标时出示汇款凭证或我公司财务收款收据。</w:t>
      </w:r>
    </w:p>
    <w:p>
      <w:pPr>
        <w:keepNext w:val="0"/>
        <w:keepLines w:val="0"/>
        <w:pageBreakBefore w:val="0"/>
        <w:widowControl w:val="0"/>
        <w:kinsoku/>
        <w:wordWrap/>
        <w:overflowPunct/>
        <w:topLinePunct w:val="0"/>
        <w:autoSpaceDE/>
        <w:autoSpaceDN/>
        <w:bidi w:val="0"/>
        <w:adjustRightInd/>
        <w:snapToGrid w:val="0"/>
        <w:spacing w:line="372" w:lineRule="auto"/>
        <w:ind w:firstLine="480"/>
        <w:textAlignment w:val="auto"/>
        <w:rPr>
          <w:rFonts w:hint="default" w:ascii="Times New Roman" w:hAnsi="Times New Roman" w:cs="Times New Roman"/>
          <w:color w:val="auto"/>
        </w:rPr>
      </w:pPr>
      <w:r>
        <w:rPr>
          <w:rFonts w:hint="default" w:ascii="Times New Roman" w:hAnsi="Times New Roman" w:cs="Times New Roman"/>
          <w:color w:val="auto"/>
        </w:rPr>
        <w:t>3</w:t>
      </w:r>
      <w:r>
        <w:rPr>
          <w:rFonts w:hint="eastAsia" w:ascii="宋体" w:hAnsi="宋体" w:cs="宋体"/>
          <w:color w:val="auto"/>
        </w:rPr>
        <w:t>.</w:t>
      </w:r>
      <w:r>
        <w:rPr>
          <w:rFonts w:hint="default" w:ascii="Times New Roman" w:hAnsi="Times New Roman" w:cs="Times New Roman"/>
          <w:color w:val="auto"/>
          <w:lang w:val="en-US" w:eastAsia="zh-CN"/>
        </w:rPr>
        <w:t>投</w:t>
      </w:r>
      <w:r>
        <w:rPr>
          <w:rFonts w:hint="default" w:ascii="Times New Roman" w:hAnsi="Times New Roman" w:cs="Times New Roman"/>
          <w:color w:val="auto"/>
        </w:rPr>
        <w:t>标</w:t>
      </w:r>
      <w:r>
        <w:rPr>
          <w:rFonts w:hint="default" w:ascii="Times New Roman" w:hAnsi="Times New Roman" w:cs="Times New Roman"/>
          <w:color w:val="auto"/>
          <w:lang w:val="en-US" w:eastAsia="zh-CN"/>
        </w:rPr>
        <w:t>截止</w:t>
      </w:r>
      <w:r>
        <w:rPr>
          <w:rFonts w:hint="default" w:ascii="Times New Roman" w:hAnsi="Times New Roman" w:cs="Times New Roman"/>
          <w:color w:val="auto"/>
        </w:rPr>
        <w:t>时间、地点：本次投标采取网上投标方式，投标人</w:t>
      </w:r>
      <w:r>
        <w:rPr>
          <w:rFonts w:hint="default" w:ascii="Times New Roman" w:hAnsi="Times New Roman" w:cs="Times New Roman"/>
          <w:color w:val="auto"/>
          <w:lang w:val="en-US" w:eastAsia="zh-CN"/>
        </w:rPr>
        <w:t>于</w:t>
      </w:r>
      <w:r>
        <w:rPr>
          <w:rFonts w:hint="default" w:ascii="Times New Roman" w:hAnsi="Times New Roman" w:cs="Times New Roman"/>
          <w:color w:val="auto"/>
        </w:rPr>
        <w:t>2024年</w:t>
      </w:r>
      <w:r>
        <w:rPr>
          <w:rFonts w:hint="eastAsia" w:ascii="Times New Roman" w:hAnsi="Times New Roman" w:cs="Times New Roman"/>
          <w:color w:val="auto"/>
          <w:lang w:val="en-US" w:eastAsia="zh-CN"/>
        </w:rPr>
        <w:t>4</w:t>
      </w:r>
      <w:r>
        <w:rPr>
          <w:rFonts w:hint="default" w:ascii="Times New Roman" w:hAnsi="Times New Roman" w:cs="Times New Roman"/>
          <w:color w:val="auto"/>
        </w:rPr>
        <w:t>月</w:t>
      </w:r>
      <w:r>
        <w:rPr>
          <w:rFonts w:hint="eastAsia" w:ascii="Times New Roman" w:hAnsi="Times New Roman" w:cs="Times New Roman"/>
          <w:color w:val="auto"/>
          <w:lang w:val="en-US" w:eastAsia="zh-CN"/>
        </w:rPr>
        <w:t>17日上午</w:t>
      </w:r>
      <w:r>
        <w:rPr>
          <w:rFonts w:hint="eastAsia" w:cs="Times New Roman"/>
          <w:color w:val="auto"/>
          <w:lang w:val="en-US" w:eastAsia="zh-CN"/>
        </w:rPr>
        <w:t>9</w:t>
      </w:r>
      <w:r>
        <w:rPr>
          <w:rFonts w:hint="eastAsia" w:ascii="Times New Roman" w:hAnsi="Times New Roman" w:cs="Times New Roman"/>
          <w:color w:val="auto"/>
          <w:lang w:val="en-US" w:eastAsia="zh-CN"/>
        </w:rPr>
        <w:t>:</w:t>
      </w:r>
      <w:r>
        <w:rPr>
          <w:rFonts w:hint="eastAsia" w:cs="Times New Roman"/>
          <w:color w:val="auto"/>
          <w:lang w:val="en-US" w:eastAsia="zh-CN"/>
        </w:rPr>
        <w:t>0</w:t>
      </w:r>
      <w:r>
        <w:rPr>
          <w:rFonts w:hint="eastAsia" w:ascii="Times New Roman" w:hAnsi="Times New Roman" w:cs="Times New Roman"/>
          <w:color w:val="auto"/>
          <w:lang w:val="en-US" w:eastAsia="zh-CN"/>
        </w:rPr>
        <w:t>0前</w:t>
      </w:r>
      <w:r>
        <w:rPr>
          <w:rFonts w:hint="default" w:ascii="Times New Roman" w:hAnsi="Times New Roman" w:cs="Times New Roman"/>
          <w:color w:val="auto"/>
        </w:rPr>
        <w:t>将投标文件</w:t>
      </w:r>
      <w:r>
        <w:rPr>
          <w:rFonts w:hint="default" w:ascii="Times New Roman" w:hAnsi="Times New Roman" w:cs="Times New Roman"/>
          <w:bCs/>
          <w:color w:val="auto"/>
          <w:kern w:val="44"/>
        </w:rPr>
        <w:t>加盖公章</w:t>
      </w:r>
      <w:r>
        <w:rPr>
          <w:rFonts w:hint="default" w:ascii="Times New Roman" w:hAnsi="Times New Roman" w:cs="Times New Roman"/>
          <w:bCs/>
          <w:color w:val="auto"/>
          <w:kern w:val="44"/>
          <w:lang w:val="en-US" w:eastAsia="zh-CN"/>
        </w:rPr>
        <w:t>后并</w:t>
      </w:r>
      <w:r>
        <w:rPr>
          <w:rFonts w:hint="default" w:ascii="Times New Roman" w:hAnsi="Times New Roman" w:cs="Times New Roman"/>
          <w:bCs/>
          <w:color w:val="auto"/>
          <w:kern w:val="44"/>
        </w:rPr>
        <w:t>扫描上传</w:t>
      </w:r>
      <w:r>
        <w:rPr>
          <w:rFonts w:hint="default" w:ascii="Times New Roman" w:hAnsi="Times New Roman" w:cs="Times New Roman"/>
          <w:bCs/>
          <w:color w:val="auto"/>
          <w:kern w:val="44"/>
          <w:lang w:val="en-US" w:eastAsia="zh-CN"/>
        </w:rPr>
        <w:t>至</w:t>
      </w:r>
      <w:r>
        <w:rPr>
          <w:rFonts w:hint="default" w:ascii="Times New Roman" w:hAnsi="Times New Roman" w:cs="Times New Roman"/>
          <w:bCs/>
          <w:color w:val="auto"/>
          <w:kern w:val="44"/>
        </w:rPr>
        <w:t>江苏水建集中采购平台，</w:t>
      </w:r>
      <w:r>
        <w:rPr>
          <w:rFonts w:hint="default" w:ascii="Times New Roman" w:hAnsi="Times New Roman" w:cs="Times New Roman"/>
          <w:color w:val="auto"/>
        </w:rPr>
        <w:t>投标单位</w:t>
      </w:r>
      <w:r>
        <w:rPr>
          <w:rFonts w:hint="default" w:ascii="Times New Roman" w:hAnsi="Times New Roman" w:cs="Times New Roman"/>
          <w:color w:val="auto"/>
          <w:lang w:val="en-US" w:eastAsia="zh-CN"/>
        </w:rPr>
        <w:t>可</w:t>
      </w:r>
      <w:r>
        <w:rPr>
          <w:rFonts w:hint="default" w:ascii="Times New Roman" w:hAnsi="Times New Roman" w:cs="Times New Roman"/>
          <w:color w:val="auto"/>
        </w:rPr>
        <w:t>与朱丽13218960628联系获取江苏水建集中采购平台操作手册。</w:t>
      </w:r>
    </w:p>
    <w:p>
      <w:pPr>
        <w:keepNext w:val="0"/>
        <w:keepLines w:val="0"/>
        <w:pageBreakBefore w:val="0"/>
        <w:widowControl w:val="0"/>
        <w:kinsoku/>
        <w:wordWrap/>
        <w:overflowPunct/>
        <w:topLinePunct w:val="0"/>
        <w:autoSpaceDE/>
        <w:autoSpaceDN/>
        <w:bidi w:val="0"/>
        <w:adjustRightInd/>
        <w:snapToGrid w:val="0"/>
        <w:spacing w:line="372" w:lineRule="auto"/>
        <w:ind w:firstLine="480"/>
        <w:textAlignment w:val="auto"/>
        <w:rPr>
          <w:rFonts w:hint="default" w:ascii="Times New Roman" w:hAnsi="Times New Roman" w:cs="Times New Roman"/>
          <w:color w:val="auto"/>
        </w:rPr>
      </w:pPr>
      <w:r>
        <w:rPr>
          <w:rFonts w:hint="default" w:ascii="Times New Roman" w:hAnsi="Times New Roman" w:cs="Times New Roman"/>
          <w:color w:val="auto"/>
        </w:rPr>
        <w:t>投标文件由报价表、法人营业执照复印件、投标单位概况（含以前供应给其他单位的业绩说明）、本次</w:t>
      </w:r>
      <w:r>
        <w:rPr>
          <w:rFonts w:hint="eastAsia" w:ascii="Times New Roman" w:hAnsi="Times New Roman" w:cs="Times New Roman"/>
          <w:color w:val="auto"/>
          <w:lang w:val="en-US" w:eastAsia="zh-CN"/>
        </w:rPr>
        <w:t>产品</w:t>
      </w:r>
      <w:r>
        <w:rPr>
          <w:rFonts w:hint="default" w:ascii="Times New Roman" w:hAnsi="Times New Roman" w:cs="Times New Roman"/>
          <w:color w:val="auto"/>
        </w:rPr>
        <w:t>供应售后与服务承诺书</w:t>
      </w:r>
      <w:r>
        <w:rPr>
          <w:rFonts w:hint="default" w:ascii="Times New Roman" w:hAnsi="Times New Roman" w:cs="Times New Roman"/>
          <w:color w:val="auto"/>
          <w:lang w:eastAsia="zh-CN"/>
        </w:rPr>
        <w:t>、</w:t>
      </w:r>
      <w:r>
        <w:rPr>
          <w:rFonts w:hint="default" w:ascii="Times New Roman" w:hAnsi="Times New Roman" w:cs="Times New Roman"/>
          <w:color w:val="auto"/>
        </w:rPr>
        <w:t>格式合同等。投标文件每页均须法定代表人或其授权委托人签字并加盖单位公章。</w:t>
      </w:r>
    </w:p>
    <w:p>
      <w:pPr>
        <w:widowControl w:val="0"/>
        <w:spacing w:line="372" w:lineRule="auto"/>
        <w:ind w:firstLine="480" w:firstLineChars="0"/>
        <w:rPr>
          <w:rFonts w:ascii="宋体" w:hAnsi="宋体" w:cs="宋体"/>
          <w:color w:val="auto"/>
        </w:rPr>
      </w:pPr>
      <w:r>
        <w:rPr>
          <w:rFonts w:hint="eastAsia" w:cs="Times New Roman"/>
          <w:color w:val="auto"/>
          <w:lang w:val="en-US" w:eastAsia="zh-CN"/>
        </w:rPr>
        <w:t>4</w:t>
      </w:r>
      <w:r>
        <w:rPr>
          <w:rFonts w:hint="eastAsia" w:ascii="宋体" w:hAnsi="宋体" w:cs="宋体"/>
          <w:color w:val="auto"/>
        </w:rPr>
        <w:t>.</w:t>
      </w:r>
      <w:r>
        <w:rPr>
          <w:rFonts w:hint="default" w:ascii="Times New Roman" w:hAnsi="Times New Roman" w:cs="Times New Roman"/>
          <w:color w:val="auto"/>
        </w:rPr>
        <w:t>开标时间</w:t>
      </w:r>
      <w:r>
        <w:rPr>
          <w:rFonts w:hint="default" w:ascii="Times New Roman" w:hAnsi="Times New Roman" w:cs="Times New Roman"/>
          <w:color w:val="auto"/>
          <w:lang w:val="en-US" w:eastAsia="zh-CN"/>
        </w:rPr>
        <w:t>及</w:t>
      </w:r>
      <w:r>
        <w:rPr>
          <w:rFonts w:hint="default" w:ascii="Times New Roman" w:hAnsi="Times New Roman" w:cs="Times New Roman"/>
          <w:color w:val="auto"/>
        </w:rPr>
        <w:t>地点：</w:t>
      </w:r>
      <w:r>
        <w:rPr>
          <w:rFonts w:hint="default" w:ascii="Times New Roman" w:hAnsi="Times New Roman" w:cs="Times New Roman"/>
          <w:bCs/>
          <w:color w:val="auto"/>
          <w:kern w:val="44"/>
        </w:rPr>
        <w:t>招标</w:t>
      </w:r>
      <w:r>
        <w:rPr>
          <w:rFonts w:hint="default" w:ascii="Times New Roman" w:hAnsi="Times New Roman" w:cs="Times New Roman"/>
          <w:bCs/>
          <w:color w:val="auto"/>
          <w:kern w:val="44"/>
          <w:lang w:val="en-US" w:eastAsia="zh-CN"/>
        </w:rPr>
        <w:t>人</w:t>
      </w:r>
      <w:r>
        <w:rPr>
          <w:rFonts w:hint="default" w:ascii="Times New Roman" w:hAnsi="Times New Roman" w:cs="Times New Roman"/>
          <w:color w:val="auto"/>
        </w:rPr>
        <w:t>于2024年</w:t>
      </w:r>
      <w:r>
        <w:rPr>
          <w:rFonts w:hint="eastAsia" w:ascii="Times New Roman" w:hAnsi="Times New Roman" w:cs="Times New Roman"/>
          <w:color w:val="auto"/>
          <w:lang w:val="en-US" w:eastAsia="zh-CN"/>
        </w:rPr>
        <w:t>4</w:t>
      </w:r>
      <w:r>
        <w:rPr>
          <w:rFonts w:hint="default" w:ascii="Times New Roman" w:hAnsi="Times New Roman" w:cs="Times New Roman"/>
          <w:color w:val="auto"/>
        </w:rPr>
        <w:t>月</w:t>
      </w:r>
      <w:r>
        <w:rPr>
          <w:rFonts w:hint="eastAsia" w:ascii="Times New Roman" w:hAnsi="Times New Roman" w:cs="Times New Roman"/>
          <w:color w:val="auto"/>
          <w:lang w:val="en-US" w:eastAsia="zh-CN"/>
        </w:rPr>
        <w:t>17日上午</w:t>
      </w:r>
      <w:r>
        <w:rPr>
          <w:rFonts w:hint="eastAsia" w:cs="Times New Roman"/>
          <w:color w:val="auto"/>
          <w:lang w:val="en-US" w:eastAsia="zh-CN"/>
        </w:rPr>
        <w:t>9</w:t>
      </w:r>
      <w:r>
        <w:rPr>
          <w:rFonts w:hint="eastAsia" w:ascii="Times New Roman" w:hAnsi="Times New Roman" w:cs="Times New Roman"/>
          <w:color w:val="auto"/>
          <w:lang w:val="en-US" w:eastAsia="zh-CN"/>
        </w:rPr>
        <w:t>:</w:t>
      </w:r>
      <w:r>
        <w:rPr>
          <w:rFonts w:hint="eastAsia" w:cs="Times New Roman"/>
          <w:color w:val="auto"/>
          <w:lang w:val="en-US" w:eastAsia="zh-CN"/>
        </w:rPr>
        <w:t>0</w:t>
      </w:r>
      <w:bookmarkStart w:id="10" w:name="_GoBack"/>
      <w:bookmarkEnd w:id="10"/>
      <w:r>
        <w:rPr>
          <w:rFonts w:hint="eastAsia" w:ascii="Times New Roman" w:hAnsi="Times New Roman" w:cs="Times New Roman"/>
          <w:color w:val="auto"/>
          <w:lang w:val="en-US" w:eastAsia="zh-CN"/>
        </w:rPr>
        <w:t>0</w:t>
      </w:r>
      <w:r>
        <w:rPr>
          <w:rFonts w:hint="default" w:ascii="Times New Roman" w:hAnsi="Times New Roman" w:cs="Times New Roman"/>
          <w:color w:val="auto"/>
          <w:lang w:val="en-US" w:eastAsia="zh-CN"/>
        </w:rPr>
        <w:t>在</w:t>
      </w:r>
      <w:r>
        <w:rPr>
          <w:rFonts w:hint="eastAsia" w:ascii="宋体" w:hAnsi="宋体" w:cs="宋体"/>
          <w:color w:val="auto"/>
        </w:rPr>
        <w:t>江苏省水利建设工程有限公司公司五楼会议室（扬州市长征西路14号）</w:t>
      </w:r>
      <w:r>
        <w:rPr>
          <w:rFonts w:hint="default" w:ascii="Times New Roman" w:hAnsi="Times New Roman" w:cs="Times New Roman"/>
          <w:color w:val="auto"/>
        </w:rPr>
        <w:t>现场开标</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届时</w:t>
      </w:r>
      <w:r>
        <w:rPr>
          <w:rFonts w:hint="default" w:ascii="Times New Roman" w:hAnsi="Times New Roman" w:cs="Times New Roman"/>
          <w:color w:val="auto"/>
        </w:rPr>
        <w:t>与投标</w:t>
      </w:r>
      <w:r>
        <w:rPr>
          <w:rFonts w:hint="default" w:ascii="Times New Roman" w:hAnsi="Times New Roman" w:cs="Times New Roman"/>
          <w:color w:val="auto"/>
          <w:lang w:val="en-US" w:eastAsia="zh-CN"/>
        </w:rPr>
        <w:t>人</w:t>
      </w:r>
      <w:r>
        <w:rPr>
          <w:rFonts w:hint="default" w:ascii="Times New Roman" w:hAnsi="Times New Roman" w:cs="Times New Roman"/>
          <w:color w:val="auto"/>
        </w:rPr>
        <w:t>联系投标文</w:t>
      </w:r>
      <w:r>
        <w:rPr>
          <w:rFonts w:hint="eastAsia" w:ascii="宋体" w:hAnsi="宋体" w:cs="宋体"/>
          <w:color w:val="auto"/>
        </w:rPr>
        <w:t>件压缩包密码。</w:t>
      </w:r>
    </w:p>
    <w:p>
      <w:pPr>
        <w:widowControl w:val="0"/>
        <w:spacing w:line="360" w:lineRule="auto"/>
        <w:ind w:firstLine="482"/>
        <w:rPr>
          <w:rFonts w:ascii="宋体" w:hAnsi="宋体"/>
          <w:b/>
          <w:color w:val="auto"/>
          <w:szCs w:val="24"/>
        </w:rPr>
      </w:pPr>
      <w:bookmarkStart w:id="6" w:name="_Toc32413"/>
      <w:r>
        <w:rPr>
          <w:rFonts w:hint="eastAsia" w:ascii="宋体" w:hAnsi="宋体"/>
          <w:b/>
          <w:color w:val="auto"/>
          <w:szCs w:val="24"/>
        </w:rPr>
        <w:t>五</w:t>
      </w:r>
      <w:r>
        <w:rPr>
          <w:rFonts w:ascii="宋体" w:hAnsi="宋体"/>
          <w:b/>
          <w:color w:val="auto"/>
          <w:szCs w:val="24"/>
        </w:rPr>
        <w:t>、评标标准</w:t>
      </w:r>
      <w:bookmarkEnd w:id="6"/>
    </w:p>
    <w:p>
      <w:pPr>
        <w:widowControl w:val="0"/>
        <w:spacing w:line="360" w:lineRule="auto"/>
        <w:ind w:firstLine="480"/>
        <w:rPr>
          <w:rFonts w:ascii="宋体" w:hAnsi="宋体" w:cs="宋体"/>
          <w:color w:val="auto"/>
          <w:szCs w:val="24"/>
        </w:rPr>
      </w:pPr>
      <w:r>
        <w:rPr>
          <w:rFonts w:ascii="宋体" w:hAnsi="宋体"/>
          <w:color w:val="auto"/>
          <w:szCs w:val="24"/>
        </w:rPr>
        <w:t>本次招标评标标准</w:t>
      </w:r>
      <w:r>
        <w:rPr>
          <w:rFonts w:hint="eastAsia" w:ascii="宋体" w:hAnsi="宋体"/>
          <w:color w:val="auto"/>
          <w:szCs w:val="24"/>
        </w:rPr>
        <w:t>：</w:t>
      </w:r>
      <w:r>
        <w:rPr>
          <w:rFonts w:ascii="宋体" w:hAnsi="宋体"/>
          <w:color w:val="auto"/>
          <w:szCs w:val="24"/>
        </w:rPr>
        <w:t>在同等条件下以</w:t>
      </w:r>
      <w:r>
        <w:rPr>
          <w:rFonts w:hint="eastAsia" w:ascii="宋体" w:hAnsi="宋体"/>
          <w:color w:val="auto"/>
          <w:szCs w:val="24"/>
          <w:highlight w:val="none"/>
        </w:rPr>
        <w:t>总</w:t>
      </w:r>
      <w:r>
        <w:rPr>
          <w:rFonts w:ascii="宋体" w:hAnsi="宋体"/>
          <w:color w:val="auto"/>
          <w:szCs w:val="24"/>
          <w:highlight w:val="none"/>
        </w:rPr>
        <w:t>价</w:t>
      </w:r>
      <w:r>
        <w:rPr>
          <w:rFonts w:ascii="宋体" w:hAnsi="宋体"/>
          <w:color w:val="auto"/>
          <w:szCs w:val="24"/>
        </w:rPr>
        <w:t>格</w:t>
      </w:r>
      <w:r>
        <w:rPr>
          <w:rFonts w:hint="eastAsia" w:ascii="宋体" w:hAnsi="宋体"/>
          <w:color w:val="auto"/>
          <w:szCs w:val="24"/>
          <w:lang w:val="en-US" w:eastAsia="zh-CN"/>
        </w:rPr>
        <w:t>较</w:t>
      </w:r>
      <w:r>
        <w:rPr>
          <w:rFonts w:ascii="宋体" w:hAnsi="宋体"/>
          <w:color w:val="auto"/>
          <w:szCs w:val="24"/>
        </w:rPr>
        <w:t>低者优先</w:t>
      </w:r>
      <w:r>
        <w:rPr>
          <w:rFonts w:hint="eastAsia" w:ascii="宋体" w:hAnsi="宋体"/>
          <w:color w:val="auto"/>
          <w:szCs w:val="24"/>
        </w:rPr>
        <w:t>，通过评标委员会综合评审（</w:t>
      </w:r>
      <w:r>
        <w:rPr>
          <w:rFonts w:hint="eastAsia" w:ascii="宋体" w:hAnsi="宋体" w:cs="宋体"/>
          <w:bCs/>
          <w:color w:val="auto"/>
        </w:rPr>
        <w:t>投标人的生产能力、预制构件质量执行标准、供货业绩、</w:t>
      </w:r>
      <w:r>
        <w:rPr>
          <w:rFonts w:hint="eastAsia" w:ascii="宋体" w:hAnsi="宋体"/>
          <w:color w:val="auto"/>
          <w:szCs w:val="24"/>
        </w:rPr>
        <w:t>社会信誉、资金能力</w:t>
      </w:r>
      <w:r>
        <w:rPr>
          <w:rFonts w:hint="eastAsia" w:ascii="宋体" w:hAnsi="宋体" w:cs="宋体"/>
          <w:bCs/>
          <w:color w:val="auto"/>
        </w:rPr>
        <w:t>等</w:t>
      </w:r>
      <w:r>
        <w:rPr>
          <w:rFonts w:hint="eastAsia" w:ascii="宋体" w:hAnsi="宋体"/>
          <w:color w:val="auto"/>
          <w:szCs w:val="24"/>
        </w:rPr>
        <w:t>），确定1～</w:t>
      </w:r>
      <w:r>
        <w:rPr>
          <w:rFonts w:hint="eastAsia" w:ascii="宋体" w:hAnsi="宋体"/>
          <w:color w:val="auto"/>
          <w:szCs w:val="24"/>
          <w:lang w:val="en-US" w:eastAsia="zh-CN"/>
        </w:rPr>
        <w:t>2</w:t>
      </w:r>
      <w:r>
        <w:rPr>
          <w:rFonts w:hint="eastAsia" w:ascii="宋体" w:hAnsi="宋体"/>
          <w:color w:val="auto"/>
          <w:szCs w:val="24"/>
        </w:rPr>
        <w:t>名中标候选人。</w:t>
      </w:r>
      <w:r>
        <w:rPr>
          <w:rFonts w:hint="eastAsia" w:ascii="宋体" w:hAnsi="宋体" w:cs="宋体"/>
          <w:bCs/>
          <w:color w:val="auto"/>
        </w:rPr>
        <w:t>经本工程建设单位及监理单位的联合</w:t>
      </w:r>
      <w:r>
        <w:rPr>
          <w:rFonts w:hint="eastAsia" w:ascii="宋体" w:hAnsi="宋体"/>
          <w:color w:val="auto"/>
          <w:szCs w:val="24"/>
        </w:rPr>
        <w:t>现场实地</w:t>
      </w:r>
      <w:r>
        <w:rPr>
          <w:rFonts w:hint="eastAsia" w:ascii="宋体" w:hAnsi="宋体" w:cs="宋体"/>
          <w:bCs/>
          <w:color w:val="auto"/>
        </w:rPr>
        <w:t>考察合格后</w:t>
      </w:r>
      <w:r>
        <w:rPr>
          <w:rFonts w:hint="eastAsia" w:ascii="宋体" w:hAnsi="宋体"/>
          <w:color w:val="auto"/>
          <w:szCs w:val="24"/>
        </w:rPr>
        <w:t>，最终确定中标人。</w:t>
      </w:r>
    </w:p>
    <w:p>
      <w:pPr>
        <w:widowControl w:val="0"/>
        <w:spacing w:line="360" w:lineRule="auto"/>
        <w:ind w:firstLine="480" w:firstLineChars="0"/>
        <w:rPr>
          <w:rFonts w:ascii="宋体" w:hAnsi="宋体"/>
          <w:b/>
          <w:color w:val="000000"/>
          <w:szCs w:val="24"/>
        </w:rPr>
      </w:pPr>
      <w:r>
        <w:rPr>
          <w:rFonts w:hint="eastAsia" w:ascii="宋体" w:hAnsi="宋体"/>
          <w:b/>
          <w:color w:val="auto"/>
          <w:szCs w:val="24"/>
        </w:rPr>
        <w:t>六</w:t>
      </w:r>
      <w:r>
        <w:rPr>
          <w:rFonts w:hint="eastAsia" w:ascii="宋体" w:hAnsi="宋体"/>
          <w:b/>
          <w:color w:val="000000"/>
          <w:szCs w:val="24"/>
        </w:rPr>
        <w:t>、招标附件</w:t>
      </w:r>
    </w:p>
    <w:p>
      <w:pPr>
        <w:widowControl w:val="0"/>
        <w:snapToGrid w:val="0"/>
        <w:spacing w:line="360" w:lineRule="auto"/>
        <w:ind w:firstLine="480"/>
        <w:rPr>
          <w:rFonts w:ascii="宋体" w:hAnsi="宋体"/>
          <w:color w:val="000000"/>
          <w:szCs w:val="24"/>
        </w:rPr>
      </w:pPr>
      <w:r>
        <w:rPr>
          <w:rFonts w:ascii="宋体" w:hAnsi="宋体"/>
          <w:color w:val="000000"/>
          <w:szCs w:val="24"/>
        </w:rPr>
        <w:t>1、</w:t>
      </w:r>
      <w:r>
        <w:rPr>
          <w:color w:val="000000"/>
          <w:sz w:val="22"/>
          <w:szCs w:val="22"/>
        </w:rPr>
        <w:t>附件一：</w:t>
      </w:r>
      <w:r>
        <w:rPr>
          <w:rFonts w:hint="eastAsia" w:ascii="宋体" w:hAnsi="宋体"/>
          <w:color w:val="000000"/>
          <w:szCs w:val="24"/>
        </w:rPr>
        <w:t>预制排水沟采购</w:t>
      </w:r>
      <w:r>
        <w:rPr>
          <w:rFonts w:ascii="宋体" w:hAnsi="宋体"/>
          <w:color w:val="000000"/>
          <w:szCs w:val="24"/>
        </w:rPr>
        <w:t>报价表；</w:t>
      </w:r>
    </w:p>
    <w:p>
      <w:pPr>
        <w:widowControl w:val="0"/>
        <w:snapToGrid w:val="0"/>
        <w:spacing w:line="360" w:lineRule="auto"/>
        <w:ind w:firstLine="480"/>
        <w:rPr>
          <w:rFonts w:ascii="宋体" w:hAnsi="宋体"/>
          <w:color w:val="000000"/>
          <w:szCs w:val="24"/>
        </w:rPr>
      </w:pPr>
      <w:r>
        <w:rPr>
          <w:rFonts w:hint="eastAsia" w:ascii="宋体" w:hAnsi="宋体"/>
          <w:color w:val="000000"/>
          <w:szCs w:val="24"/>
        </w:rPr>
        <w:t>2、</w:t>
      </w:r>
      <w:r>
        <w:rPr>
          <w:color w:val="000000"/>
          <w:sz w:val="22"/>
          <w:szCs w:val="22"/>
        </w:rPr>
        <w:t>附件</w:t>
      </w:r>
      <w:r>
        <w:rPr>
          <w:rFonts w:hint="eastAsia"/>
          <w:color w:val="000000"/>
          <w:sz w:val="22"/>
          <w:szCs w:val="22"/>
          <w:lang w:val="en-US" w:eastAsia="zh-CN"/>
        </w:rPr>
        <w:t>二</w:t>
      </w:r>
      <w:r>
        <w:rPr>
          <w:color w:val="000000"/>
          <w:sz w:val="22"/>
          <w:szCs w:val="22"/>
        </w:rPr>
        <w:t>：</w:t>
      </w:r>
      <w:r>
        <w:rPr>
          <w:rFonts w:hint="eastAsia" w:ascii="宋体" w:hAnsi="宋体"/>
          <w:color w:val="000000"/>
          <w:szCs w:val="24"/>
        </w:rPr>
        <w:t>预制排水沟采购合同样本；</w:t>
      </w:r>
    </w:p>
    <w:p>
      <w:pPr>
        <w:widowControl w:val="0"/>
        <w:snapToGrid w:val="0"/>
        <w:spacing w:line="360" w:lineRule="auto"/>
        <w:ind w:firstLine="480"/>
        <w:rPr>
          <w:rFonts w:ascii="宋体" w:hAnsi="宋体"/>
          <w:color w:val="000000"/>
          <w:szCs w:val="24"/>
        </w:rPr>
      </w:pPr>
      <w:r>
        <w:rPr>
          <w:rFonts w:hint="eastAsia" w:ascii="宋体" w:hAnsi="宋体"/>
          <w:color w:val="000000"/>
          <w:szCs w:val="24"/>
        </w:rPr>
        <w:t>3、</w:t>
      </w:r>
      <w:r>
        <w:rPr>
          <w:color w:val="000000"/>
          <w:sz w:val="22"/>
          <w:szCs w:val="22"/>
        </w:rPr>
        <w:t>附件</w:t>
      </w:r>
      <w:r>
        <w:rPr>
          <w:rFonts w:hint="eastAsia"/>
          <w:color w:val="000000"/>
          <w:sz w:val="22"/>
          <w:szCs w:val="22"/>
          <w:lang w:val="en-US" w:eastAsia="zh-CN"/>
        </w:rPr>
        <w:t>三</w:t>
      </w:r>
      <w:r>
        <w:rPr>
          <w:color w:val="000000"/>
          <w:sz w:val="22"/>
          <w:szCs w:val="22"/>
        </w:rPr>
        <w:t>：</w:t>
      </w:r>
      <w:r>
        <w:rPr>
          <w:rFonts w:hint="eastAsia"/>
          <w:color w:val="000000"/>
          <w:sz w:val="22"/>
          <w:szCs w:val="22"/>
        </w:rPr>
        <w:t>排水沟</w:t>
      </w:r>
      <w:r>
        <w:rPr>
          <w:rFonts w:hint="eastAsia" w:ascii="宋体" w:hAnsi="宋体"/>
          <w:color w:val="000000"/>
          <w:szCs w:val="24"/>
        </w:rPr>
        <w:t>图纸</w:t>
      </w:r>
      <w:r>
        <w:rPr>
          <w:rFonts w:ascii="宋体" w:hAnsi="宋体"/>
          <w:color w:val="000000"/>
          <w:szCs w:val="24"/>
        </w:rPr>
        <w:t>。</w:t>
      </w:r>
    </w:p>
    <w:p>
      <w:pPr>
        <w:widowControl w:val="0"/>
        <w:snapToGrid w:val="0"/>
        <w:spacing w:line="360" w:lineRule="auto"/>
        <w:ind w:firstLine="480"/>
        <w:rPr>
          <w:rFonts w:ascii="宋体" w:hAnsi="宋体" w:cs="宋体"/>
          <w:bCs/>
          <w:color w:val="000000"/>
          <w:kern w:val="44"/>
        </w:rPr>
      </w:pPr>
      <w:r>
        <w:rPr>
          <w:rFonts w:hint="eastAsia" w:ascii="宋体" w:hAnsi="宋体" w:cs="宋体"/>
          <w:color w:val="000000"/>
        </w:rPr>
        <w:t>本次招标联系人：水建公司：朱丽，联系电话：</w:t>
      </w:r>
      <w:r>
        <w:rPr>
          <w:rFonts w:hint="eastAsia" w:ascii="宋体" w:hAnsi="宋体" w:cs="宋体"/>
          <w:bCs/>
          <w:color w:val="000000"/>
          <w:kern w:val="44"/>
        </w:rPr>
        <w:t>13218960628</w:t>
      </w:r>
    </w:p>
    <w:p>
      <w:pPr>
        <w:widowControl w:val="0"/>
        <w:snapToGrid w:val="0"/>
        <w:spacing w:line="360" w:lineRule="auto"/>
        <w:ind w:firstLine="2400" w:firstLineChars="1000"/>
        <w:rPr>
          <w:rFonts w:hint="eastAsia" w:ascii="宋体" w:hAnsi="宋体" w:cs="宋体"/>
          <w:bCs/>
          <w:color w:val="000000"/>
          <w:kern w:val="44"/>
        </w:rPr>
      </w:pPr>
      <w:r>
        <w:rPr>
          <w:rFonts w:hint="eastAsia" w:ascii="宋体" w:hAnsi="宋体" w:cs="宋体"/>
          <w:color w:val="000000"/>
        </w:rPr>
        <w:t>项目部：蔡青红</w:t>
      </w:r>
      <w:r>
        <w:rPr>
          <w:rFonts w:hint="eastAsia" w:ascii="宋体" w:hAnsi="宋体" w:cs="宋体"/>
          <w:bCs/>
          <w:color w:val="000000"/>
          <w:kern w:val="44"/>
        </w:rPr>
        <w:t>，联系电话：</w:t>
      </w:r>
      <w:r>
        <w:rPr>
          <w:rFonts w:hint="eastAsia" w:ascii="宋体" w:hAnsi="宋体"/>
          <w:color w:val="000000"/>
        </w:rPr>
        <w:t>15252577699</w:t>
      </w:r>
    </w:p>
    <w:p>
      <w:pPr>
        <w:pStyle w:val="2"/>
        <w:ind w:firstLine="547"/>
        <w:rPr>
          <w:rFonts w:hint="eastAsia"/>
        </w:rPr>
      </w:pPr>
    </w:p>
    <w:p>
      <w:pPr>
        <w:ind w:firstLine="480"/>
        <w:rPr>
          <w:color w:val="000000"/>
        </w:rPr>
      </w:pPr>
    </w:p>
    <w:p>
      <w:pPr>
        <w:spacing w:line="360" w:lineRule="auto"/>
        <w:ind w:firstLine="640"/>
        <w:jc w:val="center"/>
        <w:rPr>
          <w:color w:val="000000"/>
        </w:rPr>
      </w:pPr>
      <w:r>
        <w:rPr>
          <w:rFonts w:eastAsia="仿宋"/>
          <w:color w:val="000000"/>
          <w:sz w:val="32"/>
          <w:szCs w:val="32"/>
        </w:rPr>
        <w:t xml:space="preserve">                         </w:t>
      </w:r>
      <w:r>
        <w:rPr>
          <w:color w:val="000000"/>
        </w:rPr>
        <w:t>江苏省水利建设工程有限公司</w:t>
      </w:r>
    </w:p>
    <w:p>
      <w:pPr>
        <w:spacing w:line="360" w:lineRule="auto"/>
        <w:ind w:firstLine="480"/>
        <w:jc w:val="center"/>
        <w:rPr>
          <w:color w:val="000000"/>
          <w:sz w:val="22"/>
          <w:szCs w:val="22"/>
        </w:rPr>
      </w:pPr>
      <w:r>
        <w:rPr>
          <w:color w:val="000000"/>
        </w:rPr>
        <w:t xml:space="preserve">                                    二〇二</w:t>
      </w:r>
      <w:r>
        <w:rPr>
          <w:rFonts w:hint="eastAsia"/>
          <w:color w:val="000000"/>
        </w:rPr>
        <w:t>四</w:t>
      </w:r>
      <w:r>
        <w:rPr>
          <w:color w:val="000000"/>
        </w:rPr>
        <w:t>年</w:t>
      </w:r>
      <w:r>
        <w:rPr>
          <w:rFonts w:hint="eastAsia"/>
          <w:color w:val="000000"/>
        </w:rPr>
        <w:t>四</w:t>
      </w:r>
      <w:r>
        <w:rPr>
          <w:color w:val="000000"/>
        </w:rPr>
        <w:t>月</w:t>
      </w:r>
      <w:r>
        <w:rPr>
          <w:rFonts w:hint="eastAsia"/>
          <w:color w:val="000000"/>
        </w:rPr>
        <w:t>十</w:t>
      </w:r>
      <w:r>
        <w:rPr>
          <w:rFonts w:hint="eastAsia"/>
          <w:color w:val="000000"/>
          <w:lang w:val="en-US" w:eastAsia="zh-CN"/>
        </w:rPr>
        <w:t>二</w:t>
      </w:r>
      <w:r>
        <w:rPr>
          <w:color w:val="000000"/>
        </w:rPr>
        <w:t>日</w:t>
      </w:r>
      <w:r>
        <w:rPr>
          <w:color w:val="000000"/>
          <w:sz w:val="22"/>
          <w:szCs w:val="22"/>
        </w:rPr>
        <w:br w:type="page"/>
      </w:r>
    </w:p>
    <w:p>
      <w:pPr>
        <w:ind w:firstLine="0" w:firstLineChars="0"/>
        <w:rPr>
          <w:color w:val="000000"/>
          <w:sz w:val="20"/>
          <w:szCs w:val="15"/>
        </w:rPr>
      </w:pPr>
      <w:r>
        <w:rPr>
          <w:color w:val="000000"/>
          <w:sz w:val="22"/>
          <w:szCs w:val="22"/>
        </w:rPr>
        <w:t>附件一：</w:t>
      </w:r>
      <w:r>
        <w:rPr>
          <w:color w:val="000000"/>
          <w:sz w:val="20"/>
          <w:szCs w:val="15"/>
        </w:rPr>
        <w:t xml:space="preserve"> </w:t>
      </w:r>
    </w:p>
    <w:p>
      <w:pPr>
        <w:ind w:firstLine="0" w:firstLineChars="0"/>
        <w:jc w:val="center"/>
        <w:rPr>
          <w:rFonts w:hint="eastAsia"/>
        </w:rPr>
      </w:pPr>
      <w:r>
        <w:rPr>
          <w:rFonts w:hint="eastAsia" w:ascii="宋体" w:hAnsi="宋体" w:cs="宋体"/>
          <w:b/>
          <w:color w:val="000000"/>
          <w:sz w:val="32"/>
          <w:szCs w:val="32"/>
        </w:rPr>
        <w:t>预制排水沟采购报价表</w:t>
      </w:r>
    </w:p>
    <w:p>
      <w:pPr>
        <w:keepNext w:val="0"/>
        <w:keepLines w:val="0"/>
        <w:pageBreakBefore w:val="0"/>
        <w:kinsoku/>
        <w:wordWrap/>
        <w:overflowPunct/>
        <w:topLinePunct w:val="0"/>
        <w:autoSpaceDE/>
        <w:autoSpaceDN/>
        <w:bidi w:val="0"/>
        <w:adjustRightInd/>
        <w:snapToGrid/>
        <w:spacing w:line="324" w:lineRule="auto"/>
        <w:ind w:firstLine="0" w:firstLineChars="0"/>
        <w:textAlignment w:val="auto"/>
        <w:rPr>
          <w:rFonts w:hint="eastAsia" w:ascii="宋体" w:hAnsi="宋体" w:cs="宋体"/>
          <w:color w:val="000000"/>
          <w:szCs w:val="24"/>
        </w:rPr>
      </w:pPr>
      <w:r>
        <w:rPr>
          <w:rFonts w:hint="eastAsia" w:ascii="宋体" w:hAnsi="宋体" w:cs="宋体"/>
          <w:color w:val="000000"/>
          <w:szCs w:val="24"/>
        </w:rPr>
        <w:t>江苏省水利建设工程有限公司：</w:t>
      </w:r>
    </w:p>
    <w:p>
      <w:pPr>
        <w:pStyle w:val="2"/>
        <w:keepNext w:val="0"/>
        <w:keepLines w:val="0"/>
        <w:pageBreakBefore w:val="0"/>
        <w:kinsoku/>
        <w:wordWrap/>
        <w:overflowPunct/>
        <w:topLinePunct w:val="0"/>
        <w:autoSpaceDE/>
        <w:autoSpaceDN/>
        <w:bidi w:val="0"/>
        <w:adjustRightInd/>
        <w:snapToGrid/>
        <w:spacing w:line="324" w:lineRule="auto"/>
        <w:ind w:firstLine="547"/>
        <w:textAlignment w:val="auto"/>
      </w:pPr>
      <w:r>
        <w:rPr>
          <w:rFonts w:hint="eastAsia"/>
        </w:rPr>
        <w:t>我单位拟向贵公司供应</w:t>
      </w:r>
      <w:r>
        <w:rPr>
          <w:rFonts w:hint="eastAsia"/>
          <w:u w:val="single"/>
        </w:rPr>
        <w:t xml:space="preserve"> </w:t>
      </w:r>
      <w:r>
        <w:rPr>
          <w:rFonts w:hint="eastAsia" w:cs="宋体-18030"/>
          <w:bCs/>
          <w:u w:val="single"/>
        </w:rPr>
        <w:t xml:space="preserve">盐城市新洋港闸下移工程河道堤防工程 </w:t>
      </w:r>
      <w:r>
        <w:rPr>
          <w:rFonts w:hint="eastAsia"/>
        </w:rPr>
        <w:t>所用的混凝土预制排水沟，</w:t>
      </w:r>
      <w:r>
        <w:rPr>
          <w:rFonts w:hint="eastAsia" w:ascii="宋体" w:hAnsi="宋体"/>
          <w:color w:val="auto"/>
          <w:highlight w:val="none"/>
          <w:lang w:val="en-US" w:eastAsia="zh-CN"/>
        </w:rPr>
        <w:t>具体规格、数量、价格如下</w:t>
      </w:r>
      <w:r>
        <w:rPr>
          <w:rFonts w:hint="eastAsia"/>
        </w:rPr>
        <w:t>：</w:t>
      </w:r>
    </w:p>
    <w:tbl>
      <w:tblPr>
        <w:tblStyle w:val="13"/>
        <w:tblW w:w="933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3" w:type="dxa"/>
          <w:bottom w:w="0" w:type="dxa"/>
          <w:right w:w="23" w:type="dxa"/>
        </w:tblCellMar>
      </w:tblPr>
      <w:tblGrid>
        <w:gridCol w:w="469"/>
        <w:gridCol w:w="1362"/>
        <w:gridCol w:w="3057"/>
        <w:gridCol w:w="550"/>
        <w:gridCol w:w="1031"/>
        <w:gridCol w:w="860"/>
        <w:gridCol w:w="919"/>
        <w:gridCol w:w="10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525" w:hRule="atLeast"/>
          <w:jc w:val="center"/>
        </w:trPr>
        <w:tc>
          <w:tcPr>
            <w:tcW w:w="469"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序号</w:t>
            </w:r>
          </w:p>
        </w:tc>
        <w:tc>
          <w:tcPr>
            <w:tcW w:w="1362"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品名</w:t>
            </w:r>
          </w:p>
        </w:tc>
        <w:tc>
          <w:tcPr>
            <w:tcW w:w="3057" w:type="dxa"/>
            <w:tcBorders>
              <w:tl2br w:val="nil"/>
              <w:tr2bl w:val="nil"/>
            </w:tcBorders>
            <w:shd w:val="clear" w:color="auto" w:fill="auto"/>
            <w:vAlign w:val="center"/>
          </w:tcPr>
          <w:p>
            <w:pPr>
              <w:spacing w:line="260" w:lineRule="exact"/>
              <w:ind w:firstLine="0" w:firstLineChars="0"/>
              <w:jc w:val="center"/>
              <w:textAlignment w:val="center"/>
              <w:rPr>
                <w:rFonts w:ascii="宋体" w:hAnsi="宋体" w:cs="宋体"/>
                <w:color w:val="000000"/>
                <w:spacing w:val="-6"/>
                <w:sz w:val="21"/>
                <w:szCs w:val="21"/>
              </w:rPr>
            </w:pPr>
            <w:r>
              <w:rPr>
                <w:rStyle w:val="27"/>
                <w:rFonts w:hint="eastAsia" w:ascii="宋体" w:hAnsi="宋体" w:eastAsia="宋体" w:cs="宋体"/>
                <w:spacing w:val="-6"/>
                <w:sz w:val="21"/>
                <w:szCs w:val="21"/>
                <w:lang w:bidi="ar"/>
              </w:rPr>
              <w:t>规格型号</w:t>
            </w:r>
          </w:p>
        </w:tc>
        <w:tc>
          <w:tcPr>
            <w:tcW w:w="550" w:type="dxa"/>
            <w:tcBorders>
              <w:tl2br w:val="nil"/>
              <w:tr2bl w:val="nil"/>
            </w:tcBorders>
            <w:shd w:val="clear" w:color="auto" w:fill="auto"/>
            <w:vAlign w:val="center"/>
          </w:tcPr>
          <w:p>
            <w:pPr>
              <w:spacing w:line="260" w:lineRule="exact"/>
              <w:ind w:firstLine="0" w:firstLineChars="0"/>
              <w:jc w:val="center"/>
              <w:textAlignment w:val="center"/>
              <w:rPr>
                <w:rFonts w:ascii="宋体" w:hAnsi="宋体" w:cs="宋体"/>
                <w:color w:val="000000"/>
                <w:spacing w:val="-6"/>
                <w:sz w:val="21"/>
                <w:szCs w:val="21"/>
              </w:rPr>
            </w:pPr>
            <w:r>
              <w:rPr>
                <w:rStyle w:val="27"/>
                <w:rFonts w:hint="eastAsia" w:ascii="宋体" w:hAnsi="宋体" w:eastAsia="宋体" w:cs="宋体"/>
                <w:spacing w:val="-6"/>
                <w:sz w:val="21"/>
                <w:szCs w:val="21"/>
                <w:lang w:bidi="ar"/>
              </w:rPr>
              <w:t>计价单位</w:t>
            </w:r>
          </w:p>
        </w:tc>
        <w:tc>
          <w:tcPr>
            <w:tcW w:w="1031"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暂定数量</w:t>
            </w:r>
          </w:p>
        </w:tc>
        <w:tc>
          <w:tcPr>
            <w:tcW w:w="860"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color w:val="000000"/>
                <w:spacing w:val="-6"/>
                <w:sz w:val="21"/>
                <w:szCs w:val="21"/>
                <w:lang w:bidi="ar"/>
              </w:rPr>
              <w:t>固定含税单价(元)</w:t>
            </w:r>
          </w:p>
        </w:tc>
        <w:tc>
          <w:tcPr>
            <w:tcW w:w="919"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color w:val="000000"/>
                <w:spacing w:val="-6"/>
                <w:sz w:val="21"/>
                <w:szCs w:val="21"/>
                <w:lang w:bidi="ar"/>
              </w:rPr>
              <w:t>暂定含税合价(元)</w:t>
            </w:r>
          </w:p>
        </w:tc>
        <w:tc>
          <w:tcPr>
            <w:tcW w:w="1089"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color w:val="000000"/>
                <w:spacing w:val="-6"/>
                <w:sz w:val="21"/>
                <w:szCs w:val="21"/>
                <w:lang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687" w:hRule="atLeast"/>
          <w:jc w:val="center"/>
        </w:trPr>
        <w:tc>
          <w:tcPr>
            <w:tcW w:w="469" w:type="dxa"/>
            <w:tcBorders>
              <w:tl2br w:val="nil"/>
              <w:tr2bl w:val="nil"/>
            </w:tcBorders>
            <w:shd w:val="clear" w:color="auto" w:fill="auto"/>
            <w:vAlign w:val="center"/>
          </w:tcPr>
          <w:p>
            <w:pPr>
              <w:spacing w:before="80" w:line="280" w:lineRule="exact"/>
              <w:ind w:firstLine="0" w:firstLineChars="0"/>
              <w:jc w:val="center"/>
              <w:textAlignment w:val="center"/>
              <w:rPr>
                <w:color w:val="000000"/>
                <w:spacing w:val="-6"/>
                <w:sz w:val="21"/>
                <w:szCs w:val="21"/>
              </w:rPr>
            </w:pPr>
            <w:r>
              <w:rPr>
                <w:color w:val="000000"/>
                <w:spacing w:val="-6"/>
                <w:sz w:val="21"/>
                <w:szCs w:val="21"/>
                <w:lang w:bidi="ar"/>
              </w:rPr>
              <w:t>1</w:t>
            </w:r>
          </w:p>
        </w:tc>
        <w:tc>
          <w:tcPr>
            <w:tcW w:w="1362" w:type="dxa"/>
            <w:tcBorders>
              <w:tl2br w:val="nil"/>
              <w:tr2bl w:val="nil"/>
            </w:tcBorders>
            <w:shd w:val="clear" w:color="auto" w:fill="auto"/>
            <w:noWrap/>
            <w:vAlign w:val="center"/>
          </w:tcPr>
          <w:p>
            <w:pPr>
              <w:spacing w:before="80" w:line="280" w:lineRule="exact"/>
              <w:ind w:firstLine="0" w:firstLineChars="0"/>
              <w:textAlignment w:val="center"/>
              <w:rPr>
                <w:spacing w:val="-6"/>
                <w:sz w:val="21"/>
                <w:szCs w:val="21"/>
              </w:rPr>
            </w:pPr>
            <w:r>
              <w:rPr>
                <w:rStyle w:val="28"/>
                <w:rFonts w:hint="eastAsia" w:ascii="宋体" w:hAnsi="宋体" w:eastAsia="宋体" w:cs="宋体"/>
                <w:color w:val="auto"/>
                <w:spacing w:val="-6"/>
                <w:sz w:val="21"/>
                <w:szCs w:val="21"/>
                <w:lang w:val="en-US" w:eastAsia="zh-CN" w:bidi="ar"/>
              </w:rPr>
              <w:t>1型</w:t>
            </w:r>
            <w:r>
              <w:rPr>
                <w:rStyle w:val="28"/>
                <w:rFonts w:hint="eastAsia" w:ascii="宋体" w:hAnsi="宋体" w:eastAsia="宋体" w:cs="宋体"/>
                <w:color w:val="auto"/>
                <w:spacing w:val="-6"/>
                <w:sz w:val="21"/>
                <w:szCs w:val="21"/>
                <w:lang w:bidi="ar"/>
              </w:rPr>
              <w:t>预制砼排水沟</w:t>
            </w:r>
          </w:p>
        </w:tc>
        <w:tc>
          <w:tcPr>
            <w:tcW w:w="3057" w:type="dxa"/>
            <w:tcBorders>
              <w:tl2br w:val="nil"/>
              <w:tr2bl w:val="nil"/>
            </w:tcBorders>
            <w:shd w:val="clear" w:color="auto" w:fill="auto"/>
            <w:noWrap/>
            <w:vAlign w:val="center"/>
          </w:tcPr>
          <w:p>
            <w:pPr>
              <w:spacing w:before="80" w:line="280" w:lineRule="exact"/>
              <w:ind w:firstLine="0" w:firstLineChars="0"/>
              <w:textAlignment w:val="center"/>
              <w:rPr>
                <w:rStyle w:val="28"/>
                <w:rFonts w:hint="eastAsia" w:ascii="Times New Roman" w:hAnsi="Times New Roman" w:cs="Times New Roman"/>
                <w:spacing w:val="-6"/>
                <w:sz w:val="21"/>
                <w:szCs w:val="21"/>
                <w:lang w:bidi="ar"/>
              </w:rPr>
            </w:pPr>
            <w:r>
              <w:rPr>
                <w:rStyle w:val="28"/>
                <w:rFonts w:hint="eastAsia" w:ascii="Times New Roman" w:hAnsi="Times New Roman" w:cs="Times New Roman"/>
                <w:spacing w:val="-6"/>
                <w:sz w:val="21"/>
                <w:szCs w:val="21"/>
                <w:lang w:bidi="ar"/>
              </w:rPr>
              <w:t>1、混凝土</w:t>
            </w:r>
            <w:r>
              <w:rPr>
                <w:rStyle w:val="28"/>
                <w:rFonts w:hint="eastAsia" w:cs="Times New Roman"/>
                <w:spacing w:val="-6"/>
                <w:sz w:val="21"/>
                <w:szCs w:val="21"/>
                <w:lang w:val="en-US" w:eastAsia="zh-CN" w:bidi="ar"/>
              </w:rPr>
              <w:t>指标</w:t>
            </w:r>
            <w:r>
              <w:rPr>
                <w:rStyle w:val="28"/>
                <w:rFonts w:hint="eastAsia" w:ascii="Times New Roman" w:hAnsi="Times New Roman" w:cs="Times New Roman"/>
                <w:spacing w:val="-6"/>
                <w:sz w:val="21"/>
                <w:szCs w:val="21"/>
                <w:lang w:bidi="ar"/>
              </w:rPr>
              <w:t>为C30</w:t>
            </w:r>
            <w:r>
              <w:rPr>
                <w:rStyle w:val="28"/>
                <w:rFonts w:hint="eastAsia" w:ascii="Times New Roman" w:hAnsi="Times New Roman" w:cs="Times New Roman"/>
                <w:spacing w:val="-6"/>
                <w:sz w:val="21"/>
                <w:szCs w:val="21"/>
                <w:lang w:val="en-US" w:eastAsia="zh-CN" w:bidi="ar"/>
              </w:rPr>
              <w:t>F50</w:t>
            </w:r>
            <w:r>
              <w:rPr>
                <w:rStyle w:val="28"/>
                <w:rFonts w:ascii="Times New Roman" w:hAnsi="Times New Roman" w:cs="Times New Roman"/>
                <w:spacing w:val="-6"/>
                <w:sz w:val="21"/>
                <w:szCs w:val="21"/>
                <w:lang w:bidi="ar"/>
              </w:rPr>
              <w:t>，</w:t>
            </w:r>
            <w:r>
              <w:rPr>
                <w:rStyle w:val="28"/>
                <w:rFonts w:hint="eastAsia" w:ascii="Times New Roman" w:hAnsi="Times New Roman" w:cs="Times New Roman"/>
                <w:spacing w:val="-6"/>
                <w:sz w:val="21"/>
                <w:szCs w:val="21"/>
                <w:lang w:bidi="ar"/>
              </w:rPr>
              <w:t>2、尺寸</w:t>
            </w:r>
            <w:r>
              <w:rPr>
                <w:rStyle w:val="28"/>
                <w:rFonts w:ascii="Times New Roman" w:hAnsi="Times New Roman" w:cs="Times New Roman"/>
                <w:spacing w:val="-6"/>
                <w:sz w:val="21"/>
                <w:szCs w:val="21"/>
                <w:lang w:bidi="ar"/>
              </w:rPr>
              <w:t>为</w:t>
            </w:r>
            <w:r>
              <w:rPr>
                <w:rStyle w:val="28"/>
                <w:rFonts w:hint="eastAsia" w:ascii="Times New Roman" w:hAnsi="Times New Roman" w:cs="Times New Roman"/>
                <w:spacing w:val="-6"/>
                <w:sz w:val="21"/>
                <w:szCs w:val="21"/>
                <w:lang w:bidi="ar"/>
              </w:rPr>
              <w:t>370×540×1600mm</w:t>
            </w:r>
            <w:r>
              <w:rPr>
                <w:rStyle w:val="28"/>
                <w:rFonts w:hint="eastAsia" w:cs="Times New Roman"/>
                <w:spacing w:val="-6"/>
                <w:sz w:val="21"/>
                <w:szCs w:val="21"/>
                <w:lang w:eastAsia="zh-CN" w:bidi="ar"/>
              </w:rPr>
              <w:t>（</w:t>
            </w:r>
            <w:r>
              <w:rPr>
                <w:rStyle w:val="28"/>
                <w:rFonts w:hint="eastAsia" w:cs="Times New Roman"/>
                <w:spacing w:val="-6"/>
                <w:sz w:val="21"/>
                <w:szCs w:val="21"/>
                <w:lang w:val="en-US" w:eastAsia="zh-CN" w:bidi="ar"/>
              </w:rPr>
              <w:t>公母齿口</w:t>
            </w:r>
            <w:r>
              <w:rPr>
                <w:rStyle w:val="28"/>
                <w:rFonts w:hint="eastAsia" w:cs="Times New Roman"/>
                <w:spacing w:val="-6"/>
                <w:sz w:val="21"/>
                <w:szCs w:val="21"/>
                <w:lang w:eastAsia="zh-CN" w:bidi="ar"/>
              </w:rPr>
              <w:t>）</w:t>
            </w:r>
          </w:p>
        </w:tc>
        <w:tc>
          <w:tcPr>
            <w:tcW w:w="550" w:type="dxa"/>
            <w:tcBorders>
              <w:tl2br w:val="nil"/>
              <w:tr2bl w:val="nil"/>
            </w:tcBorders>
            <w:shd w:val="clear" w:color="auto" w:fill="auto"/>
            <w:vAlign w:val="center"/>
          </w:tcPr>
          <w:p>
            <w:pPr>
              <w:spacing w:before="80" w:line="280" w:lineRule="exact"/>
              <w:ind w:firstLine="0" w:firstLineChars="0"/>
              <w:jc w:val="center"/>
              <w:textAlignment w:val="center"/>
              <w:rPr>
                <w:spacing w:val="-6"/>
                <w:sz w:val="21"/>
                <w:szCs w:val="21"/>
              </w:rPr>
            </w:pPr>
            <w:r>
              <w:rPr>
                <w:rFonts w:hint="eastAsia"/>
                <w:spacing w:val="-6"/>
                <w:sz w:val="21"/>
                <w:szCs w:val="21"/>
                <w:lang w:bidi="ar"/>
              </w:rPr>
              <w:t>节</w:t>
            </w:r>
          </w:p>
        </w:tc>
        <w:tc>
          <w:tcPr>
            <w:tcW w:w="1031" w:type="dxa"/>
            <w:tcBorders>
              <w:tl2br w:val="nil"/>
              <w:tr2bl w:val="nil"/>
            </w:tcBorders>
            <w:shd w:val="clear" w:color="auto" w:fill="auto"/>
            <w:vAlign w:val="center"/>
          </w:tcPr>
          <w:p>
            <w:pPr>
              <w:spacing w:before="80" w:line="280" w:lineRule="exact"/>
              <w:ind w:firstLine="0" w:firstLineChars="0"/>
              <w:jc w:val="center"/>
              <w:textAlignment w:val="center"/>
              <w:rPr>
                <w:rFonts w:hint="eastAsia"/>
                <w:spacing w:val="-6"/>
                <w:sz w:val="21"/>
                <w:szCs w:val="21"/>
              </w:rPr>
            </w:pPr>
            <w:r>
              <w:rPr>
                <w:rFonts w:hint="eastAsia"/>
                <w:spacing w:val="-6"/>
                <w:sz w:val="21"/>
                <w:szCs w:val="21"/>
              </w:rPr>
              <w:t>5400</w:t>
            </w:r>
          </w:p>
        </w:tc>
        <w:tc>
          <w:tcPr>
            <w:tcW w:w="860" w:type="dxa"/>
            <w:tcBorders>
              <w:tl2br w:val="nil"/>
              <w:tr2bl w:val="nil"/>
            </w:tcBorders>
            <w:shd w:val="clear" w:color="auto" w:fill="auto"/>
            <w:vAlign w:val="center"/>
          </w:tcPr>
          <w:p>
            <w:pPr>
              <w:spacing w:line="280" w:lineRule="exact"/>
              <w:ind w:firstLine="0" w:firstLineChars="0"/>
              <w:jc w:val="center"/>
              <w:rPr>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spacing w:val="-6"/>
                <w:sz w:val="21"/>
                <w:szCs w:val="21"/>
              </w:rPr>
            </w:pPr>
          </w:p>
        </w:tc>
        <w:tc>
          <w:tcPr>
            <w:tcW w:w="1089" w:type="dxa"/>
            <w:vMerge w:val="restart"/>
            <w:tcBorders>
              <w:tl2br w:val="nil"/>
              <w:tr2bl w:val="nil"/>
            </w:tcBorders>
            <w:shd w:val="clear" w:color="auto" w:fill="auto"/>
            <w:vAlign w:val="center"/>
          </w:tcPr>
          <w:p>
            <w:pPr>
              <w:ind w:firstLine="0" w:firstLineChars="0"/>
            </w:pPr>
            <w:r>
              <w:rPr>
                <w:rFonts w:hint="eastAsia" w:ascii="宋体" w:hAnsi="宋体" w:cs="宋体"/>
                <w:spacing w:val="-6"/>
                <w:sz w:val="21"/>
                <w:szCs w:val="21"/>
              </w:rPr>
              <w:t>报价含 13%增值税专用发票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622" w:hRule="atLeast"/>
          <w:jc w:val="center"/>
        </w:trPr>
        <w:tc>
          <w:tcPr>
            <w:tcW w:w="469" w:type="dxa"/>
            <w:tcBorders>
              <w:tl2br w:val="nil"/>
              <w:tr2bl w:val="nil"/>
            </w:tcBorders>
            <w:shd w:val="clear" w:color="auto" w:fill="auto"/>
            <w:vAlign w:val="center"/>
          </w:tcPr>
          <w:p>
            <w:pPr>
              <w:spacing w:before="80" w:line="280" w:lineRule="exact"/>
              <w:ind w:firstLine="0" w:firstLineChars="0"/>
              <w:jc w:val="center"/>
              <w:textAlignment w:val="center"/>
              <w:rPr>
                <w:color w:val="000000"/>
                <w:spacing w:val="-6"/>
                <w:sz w:val="21"/>
                <w:szCs w:val="21"/>
                <w:lang w:bidi="ar"/>
              </w:rPr>
            </w:pPr>
            <w:r>
              <w:rPr>
                <w:rFonts w:hint="eastAsia"/>
                <w:color w:val="000000"/>
                <w:spacing w:val="-6"/>
                <w:sz w:val="21"/>
                <w:szCs w:val="21"/>
                <w:lang w:bidi="ar"/>
              </w:rPr>
              <w:t>2</w:t>
            </w:r>
          </w:p>
        </w:tc>
        <w:tc>
          <w:tcPr>
            <w:tcW w:w="1362" w:type="dxa"/>
            <w:tcBorders>
              <w:tl2br w:val="nil"/>
              <w:tr2bl w:val="nil"/>
            </w:tcBorders>
            <w:shd w:val="clear" w:color="auto" w:fill="auto"/>
            <w:noWrap/>
          </w:tcPr>
          <w:p>
            <w:pPr>
              <w:spacing w:line="240" w:lineRule="auto"/>
              <w:ind w:firstLine="0" w:firstLineChars="0"/>
            </w:pPr>
            <w:r>
              <w:rPr>
                <w:rStyle w:val="28"/>
                <w:rFonts w:hint="eastAsia" w:ascii="宋体" w:hAnsi="宋体" w:eastAsia="宋体" w:cs="宋体"/>
                <w:color w:val="auto"/>
                <w:spacing w:val="-6"/>
                <w:sz w:val="21"/>
                <w:szCs w:val="21"/>
                <w:lang w:val="en-US" w:eastAsia="zh-CN" w:bidi="ar"/>
              </w:rPr>
              <w:t>2型预</w:t>
            </w:r>
            <w:r>
              <w:rPr>
                <w:rStyle w:val="28"/>
                <w:rFonts w:hint="eastAsia" w:ascii="Times New Roman" w:hAnsi="Times New Roman" w:cs="Times New Roman"/>
                <w:color w:val="auto"/>
                <w:spacing w:val="-6"/>
                <w:sz w:val="21"/>
                <w:szCs w:val="21"/>
                <w:lang w:bidi="ar"/>
              </w:rPr>
              <w:t>制砼排水沟</w:t>
            </w:r>
          </w:p>
        </w:tc>
        <w:tc>
          <w:tcPr>
            <w:tcW w:w="3057" w:type="dxa"/>
            <w:tcBorders>
              <w:tl2br w:val="nil"/>
              <w:tr2bl w:val="nil"/>
            </w:tcBorders>
            <w:shd w:val="clear" w:color="auto" w:fill="auto"/>
            <w:noWrap/>
            <w:vAlign w:val="center"/>
          </w:tcPr>
          <w:p>
            <w:pPr>
              <w:spacing w:before="80" w:line="280" w:lineRule="exact"/>
              <w:ind w:firstLine="0" w:firstLineChars="0"/>
              <w:textAlignment w:val="center"/>
              <w:rPr>
                <w:rStyle w:val="28"/>
                <w:rFonts w:hint="eastAsia" w:ascii="Times New Roman" w:hAnsi="Times New Roman" w:cs="Times New Roman"/>
                <w:spacing w:val="-6"/>
                <w:sz w:val="21"/>
                <w:szCs w:val="21"/>
                <w:lang w:bidi="ar"/>
              </w:rPr>
            </w:pPr>
            <w:r>
              <w:rPr>
                <w:rStyle w:val="28"/>
                <w:rFonts w:hint="eastAsia" w:ascii="Times New Roman" w:hAnsi="Times New Roman" w:cs="Times New Roman"/>
                <w:spacing w:val="-6"/>
                <w:sz w:val="21"/>
                <w:szCs w:val="21"/>
                <w:lang w:bidi="ar"/>
              </w:rPr>
              <w:t>1、混凝土</w:t>
            </w:r>
            <w:r>
              <w:rPr>
                <w:rStyle w:val="28"/>
                <w:rFonts w:hint="eastAsia" w:cs="Times New Roman"/>
                <w:spacing w:val="-6"/>
                <w:sz w:val="21"/>
                <w:szCs w:val="21"/>
                <w:lang w:val="en-US" w:eastAsia="zh-CN" w:bidi="ar"/>
              </w:rPr>
              <w:t>指标</w:t>
            </w:r>
            <w:r>
              <w:rPr>
                <w:rStyle w:val="28"/>
                <w:rFonts w:hint="eastAsia" w:ascii="Times New Roman" w:hAnsi="Times New Roman" w:cs="Times New Roman"/>
                <w:spacing w:val="-6"/>
                <w:sz w:val="21"/>
                <w:szCs w:val="21"/>
                <w:lang w:bidi="ar"/>
              </w:rPr>
              <w:t>为C30</w:t>
            </w:r>
            <w:r>
              <w:rPr>
                <w:rStyle w:val="28"/>
                <w:rFonts w:hint="eastAsia" w:ascii="Times New Roman" w:hAnsi="Times New Roman" w:cs="Times New Roman"/>
                <w:spacing w:val="-6"/>
                <w:sz w:val="21"/>
                <w:szCs w:val="21"/>
                <w:lang w:val="en-US" w:eastAsia="zh-CN" w:bidi="ar"/>
              </w:rPr>
              <w:t>F50</w:t>
            </w:r>
            <w:r>
              <w:rPr>
                <w:rStyle w:val="28"/>
                <w:rFonts w:ascii="Times New Roman" w:hAnsi="Times New Roman" w:cs="Times New Roman"/>
                <w:spacing w:val="-6"/>
                <w:sz w:val="21"/>
                <w:szCs w:val="21"/>
                <w:lang w:bidi="ar"/>
              </w:rPr>
              <w:t>，</w:t>
            </w:r>
            <w:r>
              <w:rPr>
                <w:rStyle w:val="28"/>
                <w:rFonts w:hint="eastAsia" w:ascii="Times New Roman" w:hAnsi="Times New Roman" w:cs="Times New Roman"/>
                <w:spacing w:val="-6"/>
                <w:sz w:val="21"/>
                <w:szCs w:val="21"/>
                <w:lang w:bidi="ar"/>
              </w:rPr>
              <w:t>2、尺寸</w:t>
            </w:r>
            <w:r>
              <w:rPr>
                <w:rStyle w:val="28"/>
                <w:rFonts w:ascii="Times New Roman" w:hAnsi="Times New Roman" w:cs="Times New Roman"/>
                <w:spacing w:val="-6"/>
                <w:sz w:val="21"/>
                <w:szCs w:val="21"/>
                <w:lang w:bidi="ar"/>
              </w:rPr>
              <w:t>为</w:t>
            </w:r>
            <w:r>
              <w:rPr>
                <w:rStyle w:val="28"/>
                <w:rFonts w:hint="eastAsia" w:ascii="Times New Roman" w:hAnsi="Times New Roman" w:cs="Times New Roman"/>
                <w:spacing w:val="-6"/>
                <w:sz w:val="21"/>
                <w:szCs w:val="21"/>
                <w:lang w:bidi="ar"/>
              </w:rPr>
              <w:t>430×610×1600mm</w:t>
            </w:r>
            <w:r>
              <w:rPr>
                <w:rStyle w:val="28"/>
                <w:rFonts w:hint="eastAsia" w:cs="Times New Roman"/>
                <w:spacing w:val="-6"/>
                <w:sz w:val="21"/>
                <w:szCs w:val="21"/>
                <w:lang w:eastAsia="zh-CN" w:bidi="ar"/>
              </w:rPr>
              <w:t>（</w:t>
            </w:r>
            <w:r>
              <w:rPr>
                <w:rStyle w:val="28"/>
                <w:rFonts w:hint="eastAsia" w:cs="Times New Roman"/>
                <w:spacing w:val="-6"/>
                <w:sz w:val="21"/>
                <w:szCs w:val="21"/>
                <w:lang w:val="en-US" w:eastAsia="zh-CN" w:bidi="ar"/>
              </w:rPr>
              <w:t>公母齿口</w:t>
            </w:r>
            <w:r>
              <w:rPr>
                <w:rStyle w:val="28"/>
                <w:rFonts w:hint="eastAsia" w:cs="Times New Roman"/>
                <w:spacing w:val="-6"/>
                <w:sz w:val="21"/>
                <w:szCs w:val="21"/>
                <w:lang w:eastAsia="zh-CN" w:bidi="ar"/>
              </w:rPr>
              <w:t>）</w:t>
            </w:r>
          </w:p>
        </w:tc>
        <w:tc>
          <w:tcPr>
            <w:tcW w:w="550" w:type="dxa"/>
            <w:tcBorders>
              <w:tl2br w:val="nil"/>
              <w:tr2bl w:val="nil"/>
            </w:tcBorders>
            <w:shd w:val="clear" w:color="auto" w:fill="auto"/>
            <w:vAlign w:val="center"/>
          </w:tcPr>
          <w:p>
            <w:pPr>
              <w:spacing w:before="80" w:line="280" w:lineRule="exact"/>
              <w:ind w:firstLine="0" w:firstLineChars="0"/>
              <w:jc w:val="center"/>
              <w:textAlignment w:val="center"/>
              <w:rPr>
                <w:spacing w:val="-6"/>
                <w:sz w:val="21"/>
                <w:szCs w:val="21"/>
                <w:lang w:bidi="ar"/>
              </w:rPr>
            </w:pPr>
            <w:r>
              <w:rPr>
                <w:rFonts w:hint="eastAsia"/>
                <w:spacing w:val="-6"/>
                <w:sz w:val="21"/>
                <w:szCs w:val="21"/>
                <w:lang w:bidi="ar"/>
              </w:rPr>
              <w:t>节</w:t>
            </w:r>
          </w:p>
        </w:tc>
        <w:tc>
          <w:tcPr>
            <w:tcW w:w="1031" w:type="dxa"/>
            <w:tcBorders>
              <w:tl2br w:val="nil"/>
              <w:tr2bl w:val="nil"/>
            </w:tcBorders>
            <w:shd w:val="clear" w:color="auto" w:fill="auto"/>
            <w:vAlign w:val="center"/>
          </w:tcPr>
          <w:p>
            <w:pPr>
              <w:spacing w:before="80" w:line="280" w:lineRule="exact"/>
              <w:ind w:firstLine="0" w:firstLineChars="0"/>
              <w:jc w:val="center"/>
              <w:textAlignment w:val="center"/>
              <w:rPr>
                <w:rFonts w:hint="eastAsia"/>
                <w:spacing w:val="-6"/>
                <w:sz w:val="21"/>
                <w:szCs w:val="21"/>
                <w:lang w:bidi="ar"/>
              </w:rPr>
            </w:pPr>
            <w:r>
              <w:rPr>
                <w:rFonts w:hint="eastAsia"/>
                <w:spacing w:val="-6"/>
                <w:sz w:val="21"/>
                <w:szCs w:val="21"/>
                <w:lang w:bidi="ar"/>
              </w:rPr>
              <w:t>7500</w:t>
            </w:r>
          </w:p>
        </w:tc>
        <w:tc>
          <w:tcPr>
            <w:tcW w:w="860" w:type="dxa"/>
            <w:tcBorders>
              <w:tl2br w:val="nil"/>
              <w:tr2bl w:val="nil"/>
            </w:tcBorders>
            <w:shd w:val="clear" w:color="auto" w:fill="auto"/>
            <w:vAlign w:val="center"/>
          </w:tcPr>
          <w:p>
            <w:pPr>
              <w:spacing w:line="280" w:lineRule="exact"/>
              <w:ind w:firstLine="0" w:firstLineChars="0"/>
              <w:jc w:val="center"/>
              <w:rPr>
                <w:rFonts w:ascii="宋体" w:hAnsi="宋体" w:eastAsia="仿宋" w:cs="宋体"/>
                <w:spacing w:val="-6"/>
                <w:sz w:val="21"/>
                <w:szCs w:val="21"/>
                <w:lang w:bidi="ar"/>
              </w:rPr>
            </w:pPr>
          </w:p>
        </w:tc>
        <w:tc>
          <w:tcPr>
            <w:tcW w:w="919" w:type="dxa"/>
            <w:tcBorders>
              <w:tl2br w:val="nil"/>
              <w:tr2bl w:val="nil"/>
            </w:tcBorders>
            <w:shd w:val="clear" w:color="auto" w:fill="auto"/>
            <w:vAlign w:val="center"/>
          </w:tcPr>
          <w:p>
            <w:pPr>
              <w:spacing w:line="280" w:lineRule="exact"/>
              <w:ind w:firstLine="0" w:firstLineChars="0"/>
              <w:jc w:val="center"/>
              <w:rPr>
                <w:spacing w:val="-6"/>
                <w:sz w:val="21"/>
                <w:szCs w:val="21"/>
              </w:rPr>
            </w:pPr>
          </w:p>
        </w:tc>
        <w:tc>
          <w:tcPr>
            <w:tcW w:w="1089" w:type="dxa"/>
            <w:vMerge w:val="continue"/>
            <w:tcBorders>
              <w:tl2br w:val="nil"/>
              <w:tr2bl w:val="nil"/>
            </w:tcBorders>
            <w:shd w:val="clear" w:color="auto" w:fill="auto"/>
          </w:tcPr>
          <w:p>
            <w:pPr>
              <w:ind w:firstLine="48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599" w:hRule="atLeast"/>
          <w:jc w:val="center"/>
        </w:trPr>
        <w:tc>
          <w:tcPr>
            <w:tcW w:w="469" w:type="dxa"/>
            <w:tcBorders>
              <w:tl2br w:val="nil"/>
              <w:tr2bl w:val="nil"/>
            </w:tcBorders>
            <w:shd w:val="clear" w:color="auto" w:fill="auto"/>
            <w:vAlign w:val="center"/>
          </w:tcPr>
          <w:p>
            <w:pPr>
              <w:spacing w:before="80" w:line="280" w:lineRule="exact"/>
              <w:ind w:firstLine="0" w:firstLineChars="0"/>
              <w:jc w:val="center"/>
              <w:textAlignment w:val="center"/>
              <w:rPr>
                <w:rFonts w:hint="eastAsia"/>
                <w:color w:val="000000"/>
                <w:spacing w:val="-6"/>
                <w:sz w:val="21"/>
                <w:szCs w:val="21"/>
                <w:lang w:bidi="ar"/>
              </w:rPr>
            </w:pPr>
            <w:r>
              <w:rPr>
                <w:rFonts w:hint="eastAsia"/>
                <w:color w:val="000000"/>
                <w:spacing w:val="-6"/>
                <w:sz w:val="21"/>
                <w:szCs w:val="21"/>
                <w:lang w:bidi="ar"/>
              </w:rPr>
              <w:t>3</w:t>
            </w:r>
          </w:p>
        </w:tc>
        <w:tc>
          <w:tcPr>
            <w:tcW w:w="1362" w:type="dxa"/>
            <w:tcBorders>
              <w:tl2br w:val="nil"/>
              <w:tr2bl w:val="nil"/>
            </w:tcBorders>
            <w:shd w:val="clear" w:color="auto" w:fill="auto"/>
            <w:noWrap/>
          </w:tcPr>
          <w:p>
            <w:pPr>
              <w:spacing w:line="240" w:lineRule="auto"/>
              <w:ind w:firstLine="0" w:firstLineChars="0"/>
            </w:pPr>
            <w:r>
              <w:rPr>
                <w:rStyle w:val="28"/>
                <w:rFonts w:hint="eastAsia" w:ascii="宋体" w:hAnsi="宋体" w:eastAsia="宋体" w:cs="宋体"/>
                <w:color w:val="auto"/>
                <w:spacing w:val="-6"/>
                <w:sz w:val="21"/>
                <w:szCs w:val="21"/>
                <w:lang w:val="en-US" w:eastAsia="zh-CN" w:bidi="ar"/>
              </w:rPr>
              <w:t>3型</w:t>
            </w:r>
            <w:r>
              <w:rPr>
                <w:rStyle w:val="28"/>
                <w:rFonts w:hint="eastAsia" w:ascii="Times New Roman" w:hAnsi="Times New Roman" w:cs="Times New Roman"/>
                <w:color w:val="auto"/>
                <w:spacing w:val="-6"/>
                <w:sz w:val="21"/>
                <w:szCs w:val="21"/>
                <w:lang w:bidi="ar"/>
              </w:rPr>
              <w:t>预制砼排水沟</w:t>
            </w:r>
          </w:p>
        </w:tc>
        <w:tc>
          <w:tcPr>
            <w:tcW w:w="3057" w:type="dxa"/>
            <w:tcBorders>
              <w:tl2br w:val="nil"/>
              <w:tr2bl w:val="nil"/>
            </w:tcBorders>
            <w:shd w:val="clear" w:color="auto" w:fill="auto"/>
            <w:noWrap/>
            <w:vAlign w:val="center"/>
          </w:tcPr>
          <w:p>
            <w:pPr>
              <w:spacing w:before="80" w:line="280" w:lineRule="exact"/>
              <w:ind w:firstLine="0" w:firstLineChars="0"/>
              <w:textAlignment w:val="center"/>
              <w:rPr>
                <w:rStyle w:val="28"/>
                <w:rFonts w:hint="eastAsia" w:ascii="Times New Roman" w:hAnsi="Times New Roman" w:cs="Times New Roman"/>
                <w:spacing w:val="-6"/>
                <w:sz w:val="21"/>
                <w:szCs w:val="21"/>
                <w:lang w:bidi="ar"/>
              </w:rPr>
            </w:pPr>
            <w:r>
              <w:rPr>
                <w:rStyle w:val="28"/>
                <w:rFonts w:hint="eastAsia" w:ascii="Times New Roman" w:hAnsi="Times New Roman" w:cs="Times New Roman"/>
                <w:spacing w:val="-6"/>
                <w:sz w:val="21"/>
                <w:szCs w:val="21"/>
                <w:lang w:bidi="ar"/>
              </w:rPr>
              <w:t>1、混凝土</w:t>
            </w:r>
            <w:r>
              <w:rPr>
                <w:rStyle w:val="28"/>
                <w:rFonts w:hint="eastAsia" w:cs="Times New Roman"/>
                <w:spacing w:val="-6"/>
                <w:sz w:val="21"/>
                <w:szCs w:val="21"/>
                <w:lang w:val="en-US" w:eastAsia="zh-CN" w:bidi="ar"/>
              </w:rPr>
              <w:t>指标</w:t>
            </w:r>
            <w:r>
              <w:rPr>
                <w:rStyle w:val="28"/>
                <w:rFonts w:hint="eastAsia" w:ascii="Times New Roman" w:hAnsi="Times New Roman" w:cs="Times New Roman"/>
                <w:spacing w:val="-6"/>
                <w:sz w:val="21"/>
                <w:szCs w:val="21"/>
                <w:lang w:bidi="ar"/>
              </w:rPr>
              <w:t>为C30</w:t>
            </w:r>
            <w:r>
              <w:rPr>
                <w:rStyle w:val="28"/>
                <w:rFonts w:hint="eastAsia" w:ascii="Times New Roman" w:hAnsi="Times New Roman" w:cs="Times New Roman"/>
                <w:spacing w:val="-6"/>
                <w:sz w:val="21"/>
                <w:szCs w:val="21"/>
                <w:lang w:val="en-US" w:eastAsia="zh-CN" w:bidi="ar"/>
              </w:rPr>
              <w:t>F50</w:t>
            </w:r>
            <w:r>
              <w:rPr>
                <w:rStyle w:val="28"/>
                <w:rFonts w:ascii="Times New Roman" w:hAnsi="Times New Roman" w:cs="Times New Roman"/>
                <w:spacing w:val="-6"/>
                <w:sz w:val="21"/>
                <w:szCs w:val="21"/>
                <w:lang w:bidi="ar"/>
              </w:rPr>
              <w:t>，</w:t>
            </w:r>
            <w:r>
              <w:rPr>
                <w:rStyle w:val="28"/>
                <w:rFonts w:hint="eastAsia" w:ascii="Times New Roman" w:hAnsi="Times New Roman" w:cs="Times New Roman"/>
                <w:spacing w:val="-6"/>
                <w:sz w:val="21"/>
                <w:szCs w:val="21"/>
                <w:lang w:bidi="ar"/>
              </w:rPr>
              <w:t>2、尺寸</w:t>
            </w:r>
            <w:r>
              <w:rPr>
                <w:rStyle w:val="28"/>
                <w:rFonts w:ascii="Times New Roman" w:hAnsi="Times New Roman" w:cs="Times New Roman"/>
                <w:spacing w:val="-6"/>
                <w:sz w:val="21"/>
                <w:szCs w:val="21"/>
                <w:lang w:bidi="ar"/>
              </w:rPr>
              <w:t>为</w:t>
            </w:r>
            <w:r>
              <w:rPr>
                <w:rStyle w:val="28"/>
                <w:rFonts w:hint="eastAsia" w:ascii="Times New Roman" w:hAnsi="Times New Roman" w:cs="Times New Roman"/>
                <w:spacing w:val="-6"/>
                <w:sz w:val="21"/>
                <w:szCs w:val="21"/>
                <w:lang w:bidi="ar"/>
              </w:rPr>
              <w:t>490×680×1600mm</w:t>
            </w:r>
            <w:r>
              <w:rPr>
                <w:rStyle w:val="28"/>
                <w:rFonts w:hint="eastAsia" w:cs="Times New Roman"/>
                <w:spacing w:val="-6"/>
                <w:sz w:val="21"/>
                <w:szCs w:val="21"/>
                <w:lang w:eastAsia="zh-CN" w:bidi="ar"/>
              </w:rPr>
              <w:t>（</w:t>
            </w:r>
            <w:r>
              <w:rPr>
                <w:rStyle w:val="28"/>
                <w:rFonts w:hint="eastAsia" w:cs="Times New Roman"/>
                <w:spacing w:val="-6"/>
                <w:sz w:val="21"/>
                <w:szCs w:val="21"/>
                <w:lang w:val="en-US" w:eastAsia="zh-CN" w:bidi="ar"/>
              </w:rPr>
              <w:t>公母齿口</w:t>
            </w:r>
            <w:r>
              <w:rPr>
                <w:rStyle w:val="28"/>
                <w:rFonts w:hint="eastAsia" w:cs="Times New Roman"/>
                <w:spacing w:val="-6"/>
                <w:sz w:val="21"/>
                <w:szCs w:val="21"/>
                <w:lang w:eastAsia="zh-CN" w:bidi="ar"/>
              </w:rPr>
              <w:t>）</w:t>
            </w:r>
          </w:p>
        </w:tc>
        <w:tc>
          <w:tcPr>
            <w:tcW w:w="550" w:type="dxa"/>
            <w:tcBorders>
              <w:tl2br w:val="nil"/>
              <w:tr2bl w:val="nil"/>
            </w:tcBorders>
            <w:shd w:val="clear" w:color="auto" w:fill="auto"/>
            <w:vAlign w:val="center"/>
          </w:tcPr>
          <w:p>
            <w:pPr>
              <w:spacing w:before="80" w:line="280" w:lineRule="exact"/>
              <w:ind w:firstLine="0" w:firstLineChars="0"/>
              <w:jc w:val="center"/>
              <w:textAlignment w:val="center"/>
              <w:rPr>
                <w:spacing w:val="-6"/>
                <w:sz w:val="21"/>
                <w:szCs w:val="21"/>
                <w:lang w:bidi="ar"/>
              </w:rPr>
            </w:pPr>
            <w:r>
              <w:rPr>
                <w:rFonts w:hint="eastAsia"/>
                <w:spacing w:val="-6"/>
                <w:sz w:val="21"/>
                <w:szCs w:val="21"/>
                <w:lang w:bidi="ar"/>
              </w:rPr>
              <w:t>节</w:t>
            </w:r>
          </w:p>
        </w:tc>
        <w:tc>
          <w:tcPr>
            <w:tcW w:w="1031" w:type="dxa"/>
            <w:tcBorders>
              <w:tl2br w:val="nil"/>
              <w:tr2bl w:val="nil"/>
            </w:tcBorders>
            <w:shd w:val="clear" w:color="auto" w:fill="auto"/>
            <w:vAlign w:val="center"/>
          </w:tcPr>
          <w:p>
            <w:pPr>
              <w:spacing w:before="80" w:line="280" w:lineRule="exact"/>
              <w:ind w:firstLine="0" w:firstLineChars="0"/>
              <w:jc w:val="center"/>
              <w:textAlignment w:val="center"/>
              <w:rPr>
                <w:rFonts w:hint="eastAsia"/>
                <w:spacing w:val="-6"/>
                <w:sz w:val="21"/>
                <w:szCs w:val="21"/>
                <w:lang w:bidi="ar"/>
              </w:rPr>
            </w:pPr>
            <w:r>
              <w:rPr>
                <w:rFonts w:hint="eastAsia"/>
                <w:spacing w:val="-6"/>
                <w:sz w:val="21"/>
                <w:szCs w:val="21"/>
                <w:lang w:bidi="ar"/>
              </w:rPr>
              <w:t>1700</w:t>
            </w:r>
          </w:p>
        </w:tc>
        <w:tc>
          <w:tcPr>
            <w:tcW w:w="860" w:type="dxa"/>
            <w:tcBorders>
              <w:tl2br w:val="nil"/>
              <w:tr2bl w:val="nil"/>
            </w:tcBorders>
            <w:shd w:val="clear" w:color="auto" w:fill="auto"/>
            <w:vAlign w:val="center"/>
          </w:tcPr>
          <w:p>
            <w:pPr>
              <w:spacing w:line="280" w:lineRule="exact"/>
              <w:ind w:firstLine="0" w:firstLineChars="0"/>
              <w:jc w:val="center"/>
              <w:rPr>
                <w:rFonts w:ascii="宋体" w:hAnsi="宋体" w:eastAsia="仿宋" w:cs="宋体"/>
                <w:spacing w:val="-6"/>
                <w:sz w:val="21"/>
                <w:szCs w:val="21"/>
                <w:lang w:bidi="ar"/>
              </w:rPr>
            </w:pPr>
          </w:p>
        </w:tc>
        <w:tc>
          <w:tcPr>
            <w:tcW w:w="919" w:type="dxa"/>
            <w:tcBorders>
              <w:tl2br w:val="nil"/>
              <w:tr2bl w:val="nil"/>
            </w:tcBorders>
            <w:shd w:val="clear" w:color="auto" w:fill="auto"/>
            <w:vAlign w:val="center"/>
          </w:tcPr>
          <w:p>
            <w:pPr>
              <w:spacing w:line="280" w:lineRule="exact"/>
              <w:ind w:firstLine="0" w:firstLineChars="0"/>
              <w:jc w:val="center"/>
              <w:rPr>
                <w:spacing w:val="-6"/>
                <w:sz w:val="21"/>
                <w:szCs w:val="21"/>
              </w:rPr>
            </w:pPr>
          </w:p>
        </w:tc>
        <w:tc>
          <w:tcPr>
            <w:tcW w:w="1089" w:type="dxa"/>
            <w:vMerge w:val="continue"/>
            <w:tcBorders>
              <w:tl2br w:val="nil"/>
              <w:tr2bl w:val="nil"/>
            </w:tcBorders>
            <w:shd w:val="clear" w:color="auto" w:fill="auto"/>
          </w:tcPr>
          <w:p>
            <w:pPr>
              <w:ind w:firstLine="48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634" w:hRule="atLeast"/>
          <w:jc w:val="center"/>
        </w:trPr>
        <w:tc>
          <w:tcPr>
            <w:tcW w:w="469" w:type="dxa"/>
            <w:tcBorders>
              <w:tl2br w:val="nil"/>
              <w:tr2bl w:val="nil"/>
            </w:tcBorders>
            <w:shd w:val="clear" w:color="auto" w:fill="auto"/>
            <w:vAlign w:val="center"/>
          </w:tcPr>
          <w:p>
            <w:pPr>
              <w:spacing w:before="80" w:line="280" w:lineRule="exact"/>
              <w:ind w:firstLine="0" w:firstLineChars="0"/>
              <w:jc w:val="center"/>
              <w:textAlignment w:val="center"/>
              <w:rPr>
                <w:rFonts w:hint="eastAsia"/>
                <w:color w:val="000000"/>
                <w:spacing w:val="-6"/>
                <w:sz w:val="21"/>
                <w:szCs w:val="21"/>
                <w:lang w:bidi="ar"/>
              </w:rPr>
            </w:pPr>
            <w:r>
              <w:rPr>
                <w:rFonts w:hint="eastAsia"/>
                <w:color w:val="000000"/>
                <w:spacing w:val="-6"/>
                <w:sz w:val="21"/>
                <w:szCs w:val="21"/>
                <w:lang w:bidi="ar"/>
              </w:rPr>
              <w:t>4</w:t>
            </w:r>
          </w:p>
        </w:tc>
        <w:tc>
          <w:tcPr>
            <w:tcW w:w="1362" w:type="dxa"/>
            <w:tcBorders>
              <w:tl2br w:val="nil"/>
              <w:tr2bl w:val="nil"/>
            </w:tcBorders>
            <w:shd w:val="clear" w:color="auto" w:fill="auto"/>
            <w:noWrap/>
            <w:vAlign w:val="center"/>
          </w:tcPr>
          <w:p>
            <w:pPr>
              <w:spacing w:before="80" w:line="280" w:lineRule="exact"/>
              <w:ind w:firstLine="0" w:firstLineChars="0"/>
              <w:jc w:val="center"/>
              <w:textAlignment w:val="center"/>
              <w:rPr>
                <w:rStyle w:val="28"/>
                <w:rFonts w:hint="eastAsia" w:ascii="Times New Roman" w:hAnsi="Times New Roman" w:cs="Times New Roman"/>
                <w:color w:val="auto"/>
                <w:spacing w:val="-6"/>
                <w:sz w:val="21"/>
                <w:szCs w:val="21"/>
                <w:lang w:bidi="ar"/>
              </w:rPr>
            </w:pPr>
            <w:r>
              <w:rPr>
                <w:rStyle w:val="28"/>
                <w:rFonts w:hint="eastAsia" w:ascii="Times New Roman" w:hAnsi="Times New Roman" w:cs="Times New Roman"/>
                <w:color w:val="auto"/>
                <w:spacing w:val="-6"/>
                <w:sz w:val="21"/>
                <w:szCs w:val="21"/>
                <w:lang w:bidi="ar"/>
              </w:rPr>
              <w:t>沥青路两侧排水口</w:t>
            </w:r>
          </w:p>
        </w:tc>
        <w:tc>
          <w:tcPr>
            <w:tcW w:w="3057" w:type="dxa"/>
            <w:tcBorders>
              <w:tl2br w:val="nil"/>
              <w:tr2bl w:val="nil"/>
            </w:tcBorders>
            <w:shd w:val="clear" w:color="auto" w:fill="auto"/>
            <w:noWrap/>
            <w:vAlign w:val="center"/>
          </w:tcPr>
          <w:p>
            <w:pPr>
              <w:spacing w:before="80" w:line="280" w:lineRule="exact"/>
              <w:ind w:firstLine="0" w:firstLineChars="0"/>
              <w:textAlignment w:val="center"/>
              <w:rPr>
                <w:rStyle w:val="28"/>
                <w:rFonts w:hint="eastAsia" w:ascii="Times New Roman" w:hAnsi="Times New Roman" w:cs="Times New Roman"/>
                <w:spacing w:val="-6"/>
                <w:sz w:val="21"/>
                <w:szCs w:val="21"/>
                <w:lang w:bidi="ar"/>
              </w:rPr>
            </w:pPr>
            <w:r>
              <w:rPr>
                <w:rStyle w:val="28"/>
                <w:rFonts w:hint="eastAsia" w:ascii="Times New Roman" w:hAnsi="Times New Roman" w:cs="Times New Roman"/>
                <w:spacing w:val="-6"/>
                <w:sz w:val="21"/>
                <w:szCs w:val="21"/>
                <w:lang w:bidi="ar"/>
              </w:rPr>
              <w:t>1、混凝土</w:t>
            </w:r>
            <w:r>
              <w:rPr>
                <w:rStyle w:val="28"/>
                <w:rFonts w:hint="eastAsia" w:cs="Times New Roman"/>
                <w:spacing w:val="-6"/>
                <w:sz w:val="21"/>
                <w:szCs w:val="21"/>
                <w:lang w:val="en-US" w:eastAsia="zh-CN" w:bidi="ar"/>
              </w:rPr>
              <w:t>指标</w:t>
            </w:r>
            <w:r>
              <w:rPr>
                <w:rStyle w:val="28"/>
                <w:rFonts w:hint="eastAsia" w:ascii="Times New Roman" w:hAnsi="Times New Roman" w:cs="Times New Roman"/>
                <w:spacing w:val="-6"/>
                <w:sz w:val="21"/>
                <w:szCs w:val="21"/>
                <w:lang w:bidi="ar"/>
              </w:rPr>
              <w:t>为C30</w:t>
            </w:r>
            <w:r>
              <w:rPr>
                <w:rStyle w:val="28"/>
                <w:rFonts w:hint="eastAsia" w:ascii="Times New Roman" w:hAnsi="Times New Roman" w:cs="Times New Roman"/>
                <w:spacing w:val="-6"/>
                <w:sz w:val="21"/>
                <w:szCs w:val="21"/>
                <w:lang w:val="en-US" w:eastAsia="zh-CN" w:bidi="ar"/>
              </w:rPr>
              <w:t>F50</w:t>
            </w:r>
            <w:r>
              <w:rPr>
                <w:rStyle w:val="28"/>
                <w:rFonts w:ascii="Times New Roman" w:hAnsi="Times New Roman" w:cs="Times New Roman"/>
                <w:spacing w:val="-6"/>
                <w:sz w:val="21"/>
                <w:szCs w:val="21"/>
                <w:lang w:bidi="ar"/>
              </w:rPr>
              <w:t>，</w:t>
            </w:r>
            <w:r>
              <w:rPr>
                <w:rStyle w:val="28"/>
                <w:rFonts w:hint="eastAsia" w:ascii="Times New Roman" w:hAnsi="Times New Roman" w:cs="Times New Roman"/>
                <w:spacing w:val="-6"/>
                <w:sz w:val="21"/>
                <w:szCs w:val="21"/>
                <w:lang w:bidi="ar"/>
              </w:rPr>
              <w:t>2、尺寸</w:t>
            </w:r>
            <w:r>
              <w:rPr>
                <w:rStyle w:val="28"/>
                <w:rFonts w:ascii="Times New Roman" w:hAnsi="Times New Roman" w:cs="Times New Roman"/>
                <w:spacing w:val="-6"/>
                <w:sz w:val="21"/>
                <w:szCs w:val="21"/>
                <w:lang w:bidi="ar"/>
              </w:rPr>
              <w:t>为</w:t>
            </w:r>
            <w:r>
              <w:rPr>
                <w:rStyle w:val="28"/>
                <w:rFonts w:hint="eastAsia" w:ascii="Times New Roman" w:hAnsi="Times New Roman" w:eastAsia="宋体" w:cs="Times New Roman"/>
                <w:spacing w:val="-6"/>
                <w:sz w:val="21"/>
                <w:szCs w:val="21"/>
                <w:lang w:val="en-US" w:eastAsia="zh-CN" w:bidi="ar"/>
              </w:rPr>
              <w:t>200</w:t>
            </w:r>
            <w:r>
              <w:rPr>
                <w:rStyle w:val="28"/>
                <w:rFonts w:hint="eastAsia" w:ascii="Times New Roman" w:hAnsi="Times New Roman" w:eastAsia="宋体" w:cs="Times New Roman"/>
                <w:spacing w:val="-6"/>
                <w:sz w:val="21"/>
                <w:szCs w:val="21"/>
                <w:lang w:bidi="ar"/>
              </w:rPr>
              <w:t>×</w:t>
            </w:r>
            <w:r>
              <w:rPr>
                <w:rStyle w:val="28"/>
                <w:rFonts w:hint="eastAsia" w:ascii="Times New Roman" w:hAnsi="Times New Roman" w:eastAsia="宋体" w:cs="Times New Roman"/>
                <w:spacing w:val="-6"/>
                <w:sz w:val="21"/>
                <w:szCs w:val="21"/>
                <w:lang w:val="en-US" w:eastAsia="zh-CN" w:bidi="ar"/>
              </w:rPr>
              <w:t>400</w:t>
            </w:r>
            <w:r>
              <w:rPr>
                <w:rStyle w:val="28"/>
                <w:rFonts w:hint="eastAsia" w:ascii="Times New Roman" w:hAnsi="Times New Roman" w:eastAsia="宋体" w:cs="Times New Roman"/>
                <w:spacing w:val="-6"/>
                <w:sz w:val="21"/>
                <w:szCs w:val="21"/>
                <w:lang w:bidi="ar"/>
              </w:rPr>
              <w:t>×1</w:t>
            </w:r>
            <w:r>
              <w:rPr>
                <w:rStyle w:val="28"/>
                <w:rFonts w:hint="eastAsia" w:ascii="Times New Roman" w:hAnsi="Times New Roman" w:eastAsia="宋体" w:cs="Times New Roman"/>
                <w:spacing w:val="-6"/>
                <w:sz w:val="21"/>
                <w:szCs w:val="21"/>
                <w:lang w:val="en-US" w:eastAsia="zh-CN" w:bidi="ar"/>
              </w:rPr>
              <w:t>000</w:t>
            </w:r>
            <w:r>
              <w:rPr>
                <w:rStyle w:val="28"/>
                <w:rFonts w:hint="eastAsia" w:ascii="Times New Roman" w:hAnsi="Times New Roman" w:cs="Times New Roman"/>
                <w:spacing w:val="-6"/>
                <w:sz w:val="21"/>
                <w:szCs w:val="21"/>
                <w:lang w:bidi="ar"/>
              </w:rPr>
              <w:t>mm</w:t>
            </w:r>
          </w:p>
        </w:tc>
        <w:tc>
          <w:tcPr>
            <w:tcW w:w="550" w:type="dxa"/>
            <w:tcBorders>
              <w:tl2br w:val="nil"/>
              <w:tr2bl w:val="nil"/>
            </w:tcBorders>
            <w:shd w:val="clear" w:color="auto" w:fill="auto"/>
            <w:vAlign w:val="center"/>
          </w:tcPr>
          <w:p>
            <w:pPr>
              <w:spacing w:before="80" w:line="280" w:lineRule="exact"/>
              <w:ind w:firstLine="0" w:firstLineChars="0"/>
              <w:jc w:val="center"/>
              <w:textAlignment w:val="center"/>
              <w:rPr>
                <w:spacing w:val="-6"/>
                <w:sz w:val="21"/>
                <w:szCs w:val="21"/>
                <w:lang w:bidi="ar"/>
              </w:rPr>
            </w:pPr>
            <w:r>
              <w:rPr>
                <w:rFonts w:hint="eastAsia"/>
                <w:spacing w:val="-6"/>
                <w:sz w:val="21"/>
                <w:szCs w:val="21"/>
                <w:lang w:bidi="ar"/>
              </w:rPr>
              <w:t>节</w:t>
            </w:r>
          </w:p>
        </w:tc>
        <w:tc>
          <w:tcPr>
            <w:tcW w:w="1031" w:type="dxa"/>
            <w:tcBorders>
              <w:tl2br w:val="nil"/>
              <w:tr2bl w:val="nil"/>
            </w:tcBorders>
            <w:shd w:val="clear" w:color="auto" w:fill="auto"/>
            <w:vAlign w:val="center"/>
          </w:tcPr>
          <w:p>
            <w:pPr>
              <w:spacing w:before="80" w:line="280" w:lineRule="exact"/>
              <w:ind w:firstLine="0" w:firstLineChars="0"/>
              <w:jc w:val="center"/>
              <w:textAlignment w:val="center"/>
              <w:rPr>
                <w:rFonts w:hint="eastAsia"/>
                <w:spacing w:val="-6"/>
                <w:sz w:val="21"/>
                <w:szCs w:val="21"/>
                <w:lang w:bidi="ar"/>
              </w:rPr>
            </w:pPr>
            <w:r>
              <w:rPr>
                <w:rFonts w:hint="eastAsia"/>
                <w:spacing w:val="-6"/>
                <w:sz w:val="21"/>
                <w:szCs w:val="21"/>
                <w:lang w:bidi="ar"/>
              </w:rPr>
              <w:t>6000</w:t>
            </w:r>
          </w:p>
        </w:tc>
        <w:tc>
          <w:tcPr>
            <w:tcW w:w="860" w:type="dxa"/>
            <w:tcBorders>
              <w:tl2br w:val="nil"/>
              <w:tr2bl w:val="nil"/>
            </w:tcBorders>
            <w:shd w:val="clear" w:color="auto" w:fill="auto"/>
            <w:vAlign w:val="center"/>
          </w:tcPr>
          <w:p>
            <w:pPr>
              <w:spacing w:line="280" w:lineRule="exact"/>
              <w:ind w:firstLine="0" w:firstLineChars="0"/>
              <w:jc w:val="center"/>
              <w:rPr>
                <w:rFonts w:ascii="宋体" w:hAnsi="宋体" w:eastAsia="仿宋" w:cs="宋体"/>
                <w:spacing w:val="-6"/>
                <w:sz w:val="21"/>
                <w:szCs w:val="21"/>
                <w:lang w:bidi="ar"/>
              </w:rPr>
            </w:pPr>
          </w:p>
        </w:tc>
        <w:tc>
          <w:tcPr>
            <w:tcW w:w="919" w:type="dxa"/>
            <w:tcBorders>
              <w:tl2br w:val="nil"/>
              <w:tr2bl w:val="nil"/>
            </w:tcBorders>
            <w:shd w:val="clear" w:color="auto" w:fill="auto"/>
            <w:vAlign w:val="center"/>
          </w:tcPr>
          <w:p>
            <w:pPr>
              <w:spacing w:line="280" w:lineRule="exact"/>
              <w:ind w:firstLine="0" w:firstLineChars="0"/>
              <w:jc w:val="center"/>
              <w:rPr>
                <w:spacing w:val="-6"/>
                <w:sz w:val="21"/>
                <w:szCs w:val="21"/>
              </w:rPr>
            </w:pPr>
          </w:p>
        </w:tc>
        <w:tc>
          <w:tcPr>
            <w:tcW w:w="1089" w:type="dxa"/>
            <w:vMerge w:val="continue"/>
            <w:tcBorders>
              <w:tl2br w:val="nil"/>
              <w:tr2bl w:val="nil"/>
            </w:tcBorders>
            <w:shd w:val="clear" w:color="auto" w:fill="auto"/>
          </w:tcPr>
          <w:p>
            <w:pPr>
              <w:ind w:firstLine="48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421" w:hRule="atLeast"/>
          <w:jc w:val="center"/>
        </w:trPr>
        <w:tc>
          <w:tcPr>
            <w:tcW w:w="469" w:type="dxa"/>
            <w:tcBorders>
              <w:tl2br w:val="nil"/>
              <w:tr2bl w:val="nil"/>
            </w:tcBorders>
            <w:shd w:val="clear" w:color="auto" w:fill="auto"/>
            <w:vAlign w:val="center"/>
          </w:tcPr>
          <w:p>
            <w:pPr>
              <w:spacing w:line="280" w:lineRule="exact"/>
              <w:ind w:firstLine="0" w:firstLineChars="0"/>
              <w:jc w:val="center"/>
              <w:rPr>
                <w:color w:val="000000"/>
                <w:spacing w:val="-6"/>
                <w:sz w:val="21"/>
                <w:szCs w:val="21"/>
              </w:rPr>
            </w:pPr>
            <w:r>
              <w:rPr>
                <w:rFonts w:hint="eastAsia"/>
                <w:color w:val="000000"/>
                <w:spacing w:val="-6"/>
                <w:sz w:val="21"/>
                <w:szCs w:val="21"/>
              </w:rPr>
              <w:t>5</w:t>
            </w:r>
          </w:p>
        </w:tc>
        <w:tc>
          <w:tcPr>
            <w:tcW w:w="4419" w:type="dxa"/>
            <w:gridSpan w:val="2"/>
            <w:tcBorders>
              <w:tl2br w:val="nil"/>
              <w:tr2bl w:val="nil"/>
            </w:tcBorders>
            <w:shd w:val="clear" w:color="auto" w:fill="auto"/>
            <w:noWrap/>
            <w:vAlign w:val="center"/>
          </w:tcPr>
          <w:p>
            <w:pPr>
              <w:spacing w:line="280" w:lineRule="exact"/>
              <w:ind w:firstLine="0" w:firstLineChars="0"/>
              <w:jc w:val="center"/>
              <w:textAlignment w:val="center"/>
              <w:rPr>
                <w:color w:val="000000"/>
                <w:spacing w:val="-6"/>
                <w:sz w:val="21"/>
                <w:szCs w:val="21"/>
              </w:rPr>
            </w:pPr>
            <w:r>
              <w:rPr>
                <w:rStyle w:val="27"/>
                <w:rFonts w:hint="eastAsia" w:ascii="宋体" w:hAnsi="宋体" w:eastAsia="宋体" w:cs="宋体"/>
                <w:spacing w:val="-6"/>
                <w:sz w:val="21"/>
                <w:szCs w:val="21"/>
                <w:lang w:bidi="ar"/>
              </w:rPr>
              <w:t>合</w:t>
            </w:r>
            <w:r>
              <w:rPr>
                <w:rStyle w:val="28"/>
                <w:rFonts w:hint="eastAsia" w:ascii="宋体" w:hAnsi="宋体" w:cs="宋体"/>
                <w:spacing w:val="-6"/>
                <w:sz w:val="21"/>
                <w:szCs w:val="21"/>
                <w:lang w:bidi="ar"/>
              </w:rPr>
              <w:t xml:space="preserve">   </w:t>
            </w:r>
            <w:r>
              <w:rPr>
                <w:rStyle w:val="27"/>
                <w:rFonts w:hint="eastAsia" w:ascii="宋体" w:hAnsi="宋体" w:eastAsia="宋体" w:cs="宋体"/>
                <w:spacing w:val="-6"/>
                <w:sz w:val="21"/>
                <w:szCs w:val="21"/>
                <w:lang w:bidi="ar"/>
              </w:rPr>
              <w:t>计</w:t>
            </w:r>
          </w:p>
        </w:tc>
        <w:tc>
          <w:tcPr>
            <w:tcW w:w="550" w:type="dxa"/>
            <w:tcBorders>
              <w:tl2br w:val="nil"/>
              <w:tr2bl w:val="nil"/>
            </w:tcBorders>
            <w:shd w:val="clear" w:color="auto" w:fill="auto"/>
            <w:vAlign w:val="center"/>
          </w:tcPr>
          <w:p>
            <w:pPr>
              <w:spacing w:line="280" w:lineRule="exact"/>
              <w:ind w:firstLine="0" w:firstLineChars="0"/>
              <w:jc w:val="center"/>
              <w:textAlignment w:val="center"/>
              <w:rPr>
                <w:rFonts w:hint="eastAsia"/>
                <w:color w:val="000000"/>
                <w:spacing w:val="-6"/>
                <w:sz w:val="21"/>
                <w:szCs w:val="21"/>
              </w:rPr>
            </w:pPr>
            <w:r>
              <w:rPr>
                <w:rFonts w:hint="eastAsia"/>
                <w:color w:val="000000"/>
                <w:spacing w:val="-6"/>
                <w:sz w:val="21"/>
                <w:szCs w:val="21"/>
              </w:rPr>
              <w:t>元</w:t>
            </w:r>
          </w:p>
        </w:tc>
        <w:tc>
          <w:tcPr>
            <w:tcW w:w="1031"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p>
        </w:tc>
        <w:tc>
          <w:tcPr>
            <w:tcW w:w="860" w:type="dxa"/>
            <w:tcBorders>
              <w:tl2br w:val="nil"/>
              <w:tr2bl w:val="nil"/>
            </w:tcBorders>
            <w:shd w:val="clear" w:color="auto" w:fill="auto"/>
            <w:vAlign w:val="center"/>
          </w:tcPr>
          <w:p>
            <w:pPr>
              <w:spacing w:before="80" w:line="280" w:lineRule="exact"/>
              <w:ind w:firstLine="0" w:firstLineChars="0"/>
              <w:jc w:val="center"/>
              <w:textAlignment w:val="center"/>
              <w:rPr>
                <w:color w:val="000000"/>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color w:val="000000"/>
                <w:spacing w:val="-6"/>
                <w:sz w:val="21"/>
                <w:szCs w:val="21"/>
              </w:rPr>
            </w:pPr>
          </w:p>
        </w:tc>
        <w:tc>
          <w:tcPr>
            <w:tcW w:w="1089" w:type="dxa"/>
            <w:tcBorders>
              <w:tl2br w:val="nil"/>
              <w:tr2bl w:val="nil"/>
            </w:tcBorders>
            <w:shd w:val="clear" w:color="auto" w:fill="auto"/>
            <w:vAlign w:val="center"/>
          </w:tcPr>
          <w:p>
            <w:pPr>
              <w:spacing w:line="280" w:lineRule="exact"/>
              <w:ind w:firstLine="396"/>
              <w:jc w:val="center"/>
              <w:rPr>
                <w:rFonts w:ascii="宋体" w:hAnsi="宋体" w:cs="宋体"/>
                <w:color w:val="FF0000"/>
                <w:spacing w:val="-6"/>
                <w:sz w:val="21"/>
                <w:szCs w:val="21"/>
              </w:rPr>
            </w:pPr>
          </w:p>
        </w:tc>
      </w:tr>
    </w:tbl>
    <w:p>
      <w:pPr>
        <w:keepNext w:val="0"/>
        <w:keepLines w:val="0"/>
        <w:pageBreakBefore w:val="0"/>
        <w:widowControl/>
        <w:kinsoku/>
        <w:wordWrap/>
        <w:overflowPunct/>
        <w:topLinePunct w:val="0"/>
        <w:autoSpaceDE/>
        <w:autoSpaceDN/>
        <w:bidi w:val="0"/>
        <w:adjustRightInd/>
        <w:snapToGrid/>
        <w:spacing w:line="324" w:lineRule="auto"/>
        <w:ind w:firstLine="480"/>
        <w:jc w:val="both"/>
        <w:textAlignment w:val="auto"/>
        <w:rPr>
          <w:rFonts w:hint="eastAsia" w:ascii="宋体" w:hAnsi="宋体"/>
          <w:color w:val="000000"/>
        </w:rPr>
      </w:pPr>
      <w:r>
        <w:rPr>
          <w:rFonts w:hint="eastAsia" w:ascii="宋体" w:hAnsi="宋体"/>
          <w:color w:val="000000"/>
        </w:rPr>
        <w:t>备注：上述数量为暂定数量，具体需求数量以贵公司的下单计划为准，我单位无条件服从贵公司的生产进度安排。</w:t>
      </w:r>
    </w:p>
    <w:p>
      <w:pPr>
        <w:keepNext w:val="0"/>
        <w:keepLines w:val="0"/>
        <w:pageBreakBefore w:val="0"/>
        <w:widowControl/>
        <w:kinsoku/>
        <w:wordWrap/>
        <w:overflowPunct/>
        <w:topLinePunct w:val="0"/>
        <w:autoSpaceDE/>
        <w:autoSpaceDN/>
        <w:bidi w:val="0"/>
        <w:adjustRightInd/>
        <w:snapToGrid/>
        <w:spacing w:line="324" w:lineRule="auto"/>
        <w:ind w:firstLine="480"/>
        <w:jc w:val="both"/>
        <w:textAlignment w:val="auto"/>
        <w:rPr>
          <w:rFonts w:hint="eastAsia" w:ascii="宋体" w:hAnsi="宋体"/>
          <w:color w:val="000000"/>
        </w:rPr>
      </w:pPr>
      <w:r>
        <w:rPr>
          <w:rFonts w:hint="eastAsia" w:ascii="宋体" w:hAnsi="宋体"/>
          <w:color w:val="000000"/>
        </w:rPr>
        <w:t>一、预制排水沟技术要求、造型等按贵公司图纸要求，我单位提供的模具尺寸需经贵公司确认后再实施生产，并承诺在材料中</w:t>
      </w:r>
      <w:r>
        <w:rPr>
          <w:rFonts w:hint="eastAsia" w:ascii="宋体" w:hAnsi="宋体"/>
          <w:b/>
          <w:bCs/>
          <w:color w:val="000000"/>
        </w:rPr>
        <w:t>禁用海砂</w:t>
      </w:r>
      <w:r>
        <w:rPr>
          <w:rFonts w:hint="eastAsia" w:ascii="宋体" w:hAnsi="宋体"/>
          <w:color w:val="000000"/>
        </w:rPr>
        <w:t>。实际结算数量以双方签字验收合格数为准，贵公司对预制排水沟进行进场外观验收，按实扣除破损、外观尺寸、外观质量不符合要求的预制排水沟。</w:t>
      </w:r>
    </w:p>
    <w:p>
      <w:pPr>
        <w:keepNext w:val="0"/>
        <w:keepLines w:val="0"/>
        <w:pageBreakBefore w:val="0"/>
        <w:widowControl/>
        <w:kinsoku/>
        <w:wordWrap/>
        <w:overflowPunct/>
        <w:topLinePunct w:val="0"/>
        <w:autoSpaceDE/>
        <w:autoSpaceDN/>
        <w:bidi w:val="0"/>
        <w:adjustRightInd/>
        <w:snapToGrid/>
        <w:spacing w:line="324" w:lineRule="auto"/>
        <w:ind w:firstLine="480"/>
        <w:jc w:val="both"/>
        <w:textAlignment w:val="auto"/>
        <w:rPr>
          <w:rFonts w:hint="eastAsia" w:ascii="宋体" w:hAnsi="宋体"/>
          <w:color w:val="000000"/>
        </w:rPr>
      </w:pPr>
      <w:r>
        <w:rPr>
          <w:rFonts w:hint="eastAsia" w:ascii="宋体" w:hAnsi="宋体"/>
          <w:color w:val="000000"/>
        </w:rPr>
        <w:t>二、以上报价均包含货款及装车、运输、卸货等全过程的安全保险、措施费用、售后服务和如发生安全事故导致的一切赔偿费用以及利润、税金等费用，全额提供税率为13%的增值税专用发票，所开具发票不作为付款凭证，仅作为办理材料结算入账凭证。</w:t>
      </w:r>
    </w:p>
    <w:p>
      <w:pPr>
        <w:keepNext w:val="0"/>
        <w:keepLines w:val="0"/>
        <w:pageBreakBefore w:val="0"/>
        <w:widowControl/>
        <w:kinsoku/>
        <w:wordWrap/>
        <w:overflowPunct/>
        <w:topLinePunct w:val="0"/>
        <w:autoSpaceDE/>
        <w:autoSpaceDN/>
        <w:bidi w:val="0"/>
        <w:adjustRightInd/>
        <w:snapToGrid/>
        <w:spacing w:line="324" w:lineRule="auto"/>
        <w:ind w:firstLine="480"/>
        <w:jc w:val="both"/>
        <w:textAlignment w:val="auto"/>
        <w:rPr>
          <w:rFonts w:hint="eastAsia" w:ascii="宋体" w:hAnsi="宋体"/>
          <w:color w:val="000000"/>
        </w:rPr>
      </w:pPr>
      <w:r>
        <w:rPr>
          <w:rFonts w:hint="eastAsia" w:ascii="宋体" w:hAnsi="宋体"/>
          <w:color w:val="000000"/>
        </w:rPr>
        <w:t>三、我公司接受贵公司招标公告中列明的付款方式，收款前我方提供加盖财务专用章的收款收据</w:t>
      </w:r>
      <w:r>
        <w:rPr>
          <w:rFonts w:hint="eastAsia" w:ascii="宋体" w:hAnsi="宋体"/>
          <w:color w:val="000000"/>
          <w:lang w:eastAsia="zh-CN"/>
        </w:rPr>
        <w:t>，</w:t>
      </w:r>
      <w:r>
        <w:rPr>
          <w:rFonts w:ascii="宋体" w:hAnsi="宋体"/>
          <w:color w:val="auto"/>
          <w:szCs w:val="24"/>
          <w:highlight w:val="none"/>
        </w:rPr>
        <w:t>开具</w:t>
      </w:r>
      <w:r>
        <w:rPr>
          <w:rFonts w:hint="eastAsia" w:ascii="宋体" w:hAnsi="宋体"/>
          <w:color w:val="auto"/>
          <w:szCs w:val="24"/>
          <w:highlight w:val="none"/>
          <w:lang w:val="en-US" w:eastAsia="zh-CN"/>
        </w:rPr>
        <w:t>税率为13%的增值税专用</w:t>
      </w:r>
      <w:r>
        <w:rPr>
          <w:rFonts w:ascii="宋体" w:hAnsi="宋体"/>
          <w:color w:val="auto"/>
          <w:szCs w:val="24"/>
          <w:highlight w:val="none"/>
        </w:rPr>
        <w:t>发票不作为付款凭证，仅作为入账依据</w:t>
      </w:r>
      <w:r>
        <w:rPr>
          <w:rFonts w:hint="eastAsia" w:ascii="宋体" w:hAnsi="宋体"/>
          <w:color w:val="000000"/>
        </w:rPr>
        <w:t>。</w:t>
      </w:r>
    </w:p>
    <w:p>
      <w:pPr>
        <w:keepNext w:val="0"/>
        <w:keepLines w:val="0"/>
        <w:pageBreakBefore w:val="0"/>
        <w:widowControl/>
        <w:kinsoku/>
        <w:wordWrap/>
        <w:overflowPunct/>
        <w:topLinePunct w:val="0"/>
        <w:autoSpaceDE/>
        <w:autoSpaceDN/>
        <w:bidi w:val="0"/>
        <w:adjustRightInd/>
        <w:snapToGrid/>
        <w:spacing w:line="324" w:lineRule="auto"/>
        <w:ind w:firstLine="480"/>
        <w:jc w:val="both"/>
        <w:textAlignment w:val="auto"/>
        <w:rPr>
          <w:rFonts w:hint="eastAsia" w:ascii="宋体" w:hAnsi="宋体"/>
          <w:color w:val="000000"/>
        </w:rPr>
      </w:pPr>
      <w:r>
        <w:rPr>
          <w:rFonts w:hint="eastAsia" w:ascii="宋体" w:hAnsi="宋体"/>
          <w:color w:val="000000"/>
        </w:rPr>
        <w:t>四、我公司在合同履行期内不涨价，且全面、无瑕疵地履行完合同约定的所有义务。</w:t>
      </w:r>
    </w:p>
    <w:p>
      <w:pPr>
        <w:keepNext w:val="0"/>
        <w:keepLines w:val="0"/>
        <w:pageBreakBefore w:val="0"/>
        <w:widowControl/>
        <w:kinsoku/>
        <w:wordWrap/>
        <w:overflowPunct/>
        <w:topLinePunct w:val="0"/>
        <w:autoSpaceDE/>
        <w:autoSpaceDN/>
        <w:bidi w:val="0"/>
        <w:adjustRightInd/>
        <w:snapToGrid/>
        <w:spacing w:line="324" w:lineRule="auto"/>
        <w:ind w:firstLine="480"/>
        <w:jc w:val="both"/>
        <w:textAlignment w:val="auto"/>
        <w:rPr>
          <w:rFonts w:ascii="宋体" w:hAnsi="宋体"/>
          <w:color w:val="000000"/>
          <w:szCs w:val="24"/>
        </w:rPr>
      </w:pPr>
      <w:r>
        <w:rPr>
          <w:rFonts w:hint="eastAsia" w:ascii="宋体" w:hAnsi="宋体"/>
          <w:color w:val="000000"/>
          <w:szCs w:val="24"/>
        </w:rPr>
        <w:t>五、</w:t>
      </w:r>
      <w:r>
        <w:rPr>
          <w:rFonts w:hint="eastAsia" w:ascii="宋体" w:hAnsi="宋体"/>
          <w:b/>
          <w:bCs/>
          <w:color w:val="000000"/>
          <w:szCs w:val="24"/>
        </w:rPr>
        <w:t>我公司已充分理解并无条件接受招标文件的要求。</w:t>
      </w:r>
    </w:p>
    <w:p>
      <w:pPr>
        <w:keepNext w:val="0"/>
        <w:keepLines w:val="0"/>
        <w:pageBreakBefore w:val="0"/>
        <w:widowControl/>
        <w:kinsoku/>
        <w:wordWrap/>
        <w:overflowPunct/>
        <w:topLinePunct w:val="0"/>
        <w:autoSpaceDE/>
        <w:autoSpaceDN/>
        <w:bidi w:val="0"/>
        <w:adjustRightInd/>
        <w:snapToGrid/>
        <w:spacing w:line="324" w:lineRule="auto"/>
        <w:ind w:firstLine="480"/>
        <w:jc w:val="both"/>
        <w:textAlignment w:val="auto"/>
        <w:rPr>
          <w:rFonts w:hint="eastAsia" w:ascii="宋体" w:hAnsi="宋体"/>
          <w:color w:val="auto"/>
          <w:szCs w:val="24"/>
          <w:highlight w:val="none"/>
          <w:lang w:eastAsia="zh-CN"/>
        </w:rPr>
      </w:pPr>
      <w:r>
        <w:rPr>
          <w:rFonts w:hint="eastAsia" w:ascii="宋体" w:hAnsi="宋体"/>
          <w:color w:val="000000"/>
          <w:szCs w:val="24"/>
        </w:rPr>
        <w:t>六、其他特别优惠或服务的内容</w:t>
      </w:r>
      <w:r>
        <w:rPr>
          <w:rFonts w:hint="eastAsia" w:ascii="宋体" w:hAnsi="宋体"/>
          <w:color w:val="auto"/>
          <w:szCs w:val="24"/>
          <w:highlight w:val="none"/>
        </w:rPr>
        <w:t>（</w:t>
      </w:r>
      <w:r>
        <w:rPr>
          <w:rFonts w:hint="eastAsia" w:ascii="宋体" w:hAnsi="宋体"/>
          <w:color w:val="auto"/>
          <w:szCs w:val="24"/>
          <w:highlight w:val="none"/>
          <w:lang w:val="en-US" w:eastAsia="zh-CN"/>
        </w:rPr>
        <w:t>没有的可不填写，有的也</w:t>
      </w:r>
      <w:r>
        <w:rPr>
          <w:rFonts w:hint="eastAsia" w:ascii="宋体" w:hAnsi="宋体"/>
          <w:color w:val="auto"/>
          <w:szCs w:val="24"/>
          <w:highlight w:val="none"/>
        </w:rPr>
        <w:t>可另附说明并加盖公章）</w:t>
      </w:r>
      <w:r>
        <w:rPr>
          <w:rFonts w:hint="eastAsia" w:ascii="宋体" w:hAnsi="宋体"/>
          <w:color w:val="auto"/>
          <w:szCs w:val="24"/>
          <w:highlight w:val="none"/>
          <w:lang w:eastAsia="zh-CN"/>
        </w:rPr>
        <w:t>。</w:t>
      </w:r>
    </w:p>
    <w:p>
      <w:pPr>
        <w:pStyle w:val="2"/>
        <w:rPr>
          <w:rFonts w:hint="eastAsia"/>
          <w:lang w:eastAsia="zh-CN"/>
        </w:rPr>
      </w:pPr>
    </w:p>
    <w:p>
      <w:pPr>
        <w:spacing w:line="360" w:lineRule="auto"/>
        <w:ind w:firstLine="480"/>
        <w:jc w:val="both"/>
        <w:rPr>
          <w:rFonts w:eastAsia="-webkit-standard"/>
          <w:color w:val="000000"/>
        </w:rPr>
      </w:pPr>
      <w:r>
        <w:rPr>
          <w:color w:val="000000"/>
        </w:rPr>
        <w:t>报价人：（单位名称并盖章）              法人或授权委托人：（签名）</w:t>
      </w:r>
    </w:p>
    <w:p>
      <w:pPr>
        <w:spacing w:line="360" w:lineRule="auto"/>
        <w:ind w:firstLine="480"/>
        <w:jc w:val="both"/>
        <w:rPr>
          <w:rFonts w:hint="eastAsia" w:eastAsia="宋体"/>
          <w:lang w:eastAsia="zh-CN"/>
        </w:rPr>
      </w:pPr>
      <w:r>
        <w:rPr>
          <w:color w:val="000000"/>
        </w:rPr>
        <w:t>法人或授权委托人身份证号:            法人或授权委托人电话</w:t>
      </w:r>
      <w:r>
        <w:rPr>
          <w:rFonts w:hint="eastAsia"/>
          <w:color w:val="000000"/>
          <w:lang w:eastAsia="zh-CN"/>
        </w:rPr>
        <w:t>：</w:t>
      </w:r>
    </w:p>
    <w:p>
      <w:pPr>
        <w:spacing w:line="360" w:lineRule="auto"/>
        <w:ind w:firstLine="199" w:firstLineChars="83"/>
        <w:jc w:val="center"/>
        <w:rPr>
          <w:color w:val="000000"/>
        </w:rPr>
      </w:pPr>
      <w:r>
        <w:rPr>
          <w:rFonts w:hint="eastAsia"/>
        </w:rPr>
        <w:t xml:space="preserve"> </w:t>
      </w:r>
      <w:r>
        <w:t xml:space="preserve">                              </w:t>
      </w:r>
      <w:r>
        <w:rPr>
          <w:rFonts w:hint="eastAsia"/>
          <w:lang w:val="en-US" w:eastAsia="zh-CN"/>
        </w:rPr>
        <w:t xml:space="preserve">      </w:t>
      </w:r>
      <w:r>
        <w:t xml:space="preserve">       </w:t>
      </w:r>
      <w:r>
        <w:rPr>
          <w:color w:val="000000"/>
        </w:rPr>
        <w:t>年     月     日</w:t>
      </w:r>
    </w:p>
    <w:p>
      <w:pPr>
        <w:ind w:firstLine="600"/>
        <w:rPr>
          <w:color w:val="000000"/>
          <w:sz w:val="30"/>
          <w:szCs w:val="30"/>
        </w:rPr>
      </w:pPr>
      <w:r>
        <w:rPr>
          <w:color w:val="000000"/>
          <w:sz w:val="30"/>
          <w:szCs w:val="30"/>
        </w:rPr>
        <w:br w:type="page"/>
      </w:r>
    </w:p>
    <w:p>
      <w:pPr>
        <w:spacing w:line="360" w:lineRule="exact"/>
        <w:ind w:firstLine="0" w:firstLineChars="0"/>
        <w:rPr>
          <w:color w:val="000000"/>
          <w:sz w:val="22"/>
          <w:szCs w:val="22"/>
        </w:rPr>
      </w:pPr>
      <w:r>
        <w:rPr>
          <w:color w:val="000000"/>
          <w:sz w:val="22"/>
          <w:szCs w:val="22"/>
        </w:rPr>
        <w:t>附件</w:t>
      </w:r>
      <w:r>
        <w:rPr>
          <w:rFonts w:hint="eastAsia"/>
          <w:color w:val="000000"/>
          <w:sz w:val="22"/>
          <w:szCs w:val="22"/>
        </w:rPr>
        <w:t>二</w:t>
      </w:r>
      <w:r>
        <w:rPr>
          <w:color w:val="000000"/>
          <w:sz w:val="22"/>
          <w:szCs w:val="22"/>
        </w:rPr>
        <w:t>：</w:t>
      </w:r>
    </w:p>
    <w:p>
      <w:pPr>
        <w:spacing w:before="163" w:beforeLines="50" w:after="163" w:afterLines="50" w:line="240" w:lineRule="auto"/>
        <w:ind w:firstLine="0" w:firstLineChars="0"/>
        <w:jc w:val="center"/>
        <w:outlineLvl w:val="0"/>
        <w:rPr>
          <w:b/>
          <w:color w:val="000000"/>
          <w:sz w:val="36"/>
          <w:szCs w:val="36"/>
        </w:rPr>
      </w:pPr>
      <w:r>
        <w:rPr>
          <w:rFonts w:hint="eastAsia"/>
          <w:b/>
          <w:color w:val="000000"/>
          <w:sz w:val="36"/>
          <w:szCs w:val="36"/>
        </w:rPr>
        <w:t>预制排水沟采购</w:t>
      </w:r>
      <w:r>
        <w:rPr>
          <w:b/>
          <w:color w:val="000000"/>
          <w:sz w:val="36"/>
          <w:szCs w:val="36"/>
        </w:rPr>
        <w:t>合同</w:t>
      </w:r>
    </w:p>
    <w:p>
      <w:pPr>
        <w:spacing w:before="163" w:beforeLines="50" w:after="163" w:afterLines="50" w:line="240" w:lineRule="auto"/>
        <w:ind w:firstLine="0" w:firstLineChars="0"/>
        <w:jc w:val="center"/>
        <w:rPr>
          <w:rFonts w:ascii="宋体" w:hAnsi="宋体"/>
          <w:b/>
          <w:bCs/>
          <w:color w:val="000000"/>
          <w:szCs w:val="24"/>
        </w:rPr>
      </w:pPr>
      <w:r>
        <w:rPr>
          <w:rFonts w:hint="eastAsia" w:ascii="宋体" w:hAnsi="宋体"/>
          <w:b/>
          <w:bCs/>
          <w:color w:val="000000"/>
          <w:szCs w:val="24"/>
        </w:rPr>
        <w:t>（合同编号：）</w:t>
      </w:r>
    </w:p>
    <w:p>
      <w:pPr>
        <w:widowControl w:val="0"/>
        <w:spacing w:line="324" w:lineRule="auto"/>
        <w:ind w:left="1320" w:leftChars="200" w:hanging="840" w:hangingChars="400"/>
        <w:jc w:val="both"/>
        <w:rPr>
          <w:b/>
          <w:bCs/>
          <w:color w:val="000000"/>
          <w:sz w:val="21"/>
          <w:szCs w:val="21"/>
        </w:rPr>
      </w:pPr>
      <w:r>
        <w:rPr>
          <w:rFonts w:hint="eastAsia" w:ascii="宋体" w:hAnsi="宋体"/>
          <w:color w:val="000000"/>
          <w:sz w:val="21"/>
          <w:szCs w:val="21"/>
        </w:rPr>
        <w:t>采购方</w:t>
      </w:r>
      <w:r>
        <w:rPr>
          <w:rFonts w:ascii="宋体" w:hAnsi="宋体"/>
          <w:color w:val="000000"/>
          <w:sz w:val="21"/>
          <w:szCs w:val="21"/>
        </w:rPr>
        <w:t>：</w:t>
      </w:r>
      <w:r>
        <w:rPr>
          <w:rFonts w:ascii="宋体" w:hAnsi="宋体"/>
          <w:b/>
          <w:bCs/>
          <w:color w:val="000000"/>
          <w:sz w:val="21"/>
          <w:szCs w:val="21"/>
        </w:rPr>
        <w:t>江苏省水利建设工程有限公司</w:t>
      </w:r>
    </w:p>
    <w:p>
      <w:pPr>
        <w:widowControl w:val="0"/>
        <w:spacing w:line="324" w:lineRule="auto"/>
        <w:ind w:firstLine="1268" w:firstLineChars="604"/>
        <w:jc w:val="both"/>
        <w:rPr>
          <w:rFonts w:ascii="宋体" w:hAnsi="宋体"/>
          <w:color w:val="000000"/>
          <w:sz w:val="21"/>
          <w:szCs w:val="21"/>
          <w:u w:val="single"/>
        </w:rPr>
      </w:pPr>
      <w:r>
        <w:rPr>
          <w:rFonts w:hint="eastAsia"/>
          <w:b/>
          <w:bCs/>
          <w:color w:val="000000"/>
          <w:sz w:val="21"/>
          <w:szCs w:val="21"/>
        </w:rPr>
        <w:t>盐城市新洋港闸下移工程河道堤防工程</w:t>
      </w:r>
      <w:r>
        <w:rPr>
          <w:rFonts w:ascii="宋体" w:hAnsi="宋体"/>
          <w:b/>
          <w:bCs/>
          <w:color w:val="000000"/>
          <w:spacing w:val="-11"/>
          <w:sz w:val="21"/>
          <w:szCs w:val="21"/>
        </w:rPr>
        <w:t>项目经理部</w:t>
      </w:r>
      <w:r>
        <w:rPr>
          <w:rFonts w:ascii="宋体" w:hAnsi="宋体"/>
          <w:color w:val="000000"/>
          <w:sz w:val="21"/>
          <w:szCs w:val="21"/>
        </w:rPr>
        <w:t>（以下简称甲方）</w:t>
      </w:r>
    </w:p>
    <w:p>
      <w:pPr>
        <w:widowControl w:val="0"/>
        <w:spacing w:line="324" w:lineRule="auto"/>
        <w:ind w:firstLine="420"/>
        <w:jc w:val="both"/>
        <w:rPr>
          <w:rFonts w:ascii="宋体" w:hAnsi="宋体"/>
          <w:color w:val="000000"/>
          <w:sz w:val="21"/>
          <w:szCs w:val="21"/>
        </w:rPr>
      </w:pPr>
      <w:r>
        <w:rPr>
          <w:rFonts w:hint="eastAsia" w:ascii="宋体" w:hAnsi="宋体"/>
          <w:color w:val="000000"/>
          <w:sz w:val="21"/>
          <w:szCs w:val="21"/>
        </w:rPr>
        <w:t>供货方</w:t>
      </w:r>
      <w:r>
        <w:rPr>
          <w:rFonts w:ascii="宋体" w:hAnsi="宋体"/>
          <w:color w:val="000000"/>
          <w:sz w:val="21"/>
          <w:szCs w:val="21"/>
        </w:rPr>
        <w:t>：</w:t>
      </w:r>
      <w:r>
        <w:rPr>
          <w:rFonts w:ascii="宋体" w:hAnsi="宋体"/>
          <w:b/>
          <w:color w:val="000000"/>
          <w:sz w:val="21"/>
          <w:szCs w:val="21"/>
        </w:rPr>
        <w:t xml:space="preserve">（注意：应填写对方营业执照上注册的全称） </w:t>
      </w:r>
      <w:r>
        <w:rPr>
          <w:rFonts w:ascii="宋体" w:hAnsi="宋体"/>
          <w:color w:val="000000"/>
          <w:sz w:val="21"/>
          <w:szCs w:val="21"/>
        </w:rPr>
        <w:t>（以下简称乙方）</w:t>
      </w:r>
    </w:p>
    <w:p>
      <w:pPr>
        <w:widowControl w:val="0"/>
        <w:spacing w:line="324" w:lineRule="auto"/>
        <w:ind w:firstLine="420"/>
        <w:jc w:val="both"/>
      </w:pPr>
      <w:r>
        <w:rPr>
          <w:rFonts w:ascii="宋体" w:hAnsi="宋体"/>
          <w:color w:val="000000"/>
          <w:sz w:val="21"/>
          <w:szCs w:val="21"/>
        </w:rPr>
        <w:t>甲乙双方在平等、自愿、公平和诚实信用的基础上，根据《中华人民共和国民法典》及有关法律法规，就甲方向乙方采购</w:t>
      </w:r>
      <w:r>
        <w:rPr>
          <w:rFonts w:hint="eastAsia" w:ascii="宋体" w:hAnsi="宋体"/>
          <w:b/>
          <w:color w:val="000000"/>
          <w:sz w:val="21"/>
          <w:szCs w:val="21"/>
        </w:rPr>
        <w:t>预制排水沟</w:t>
      </w:r>
      <w:r>
        <w:rPr>
          <w:rFonts w:ascii="宋体" w:hAnsi="宋体"/>
          <w:color w:val="000000"/>
          <w:sz w:val="21"/>
          <w:szCs w:val="21"/>
        </w:rPr>
        <w:t>一事，达成本协议，供双方共同遵守。</w:t>
      </w:r>
    </w:p>
    <w:p>
      <w:pPr>
        <w:widowControl w:val="0"/>
        <w:spacing w:line="324" w:lineRule="auto"/>
        <w:ind w:firstLine="422"/>
        <w:jc w:val="both"/>
        <w:rPr>
          <w:rFonts w:ascii="宋体" w:hAnsi="宋体"/>
          <w:b/>
          <w:color w:val="000000"/>
          <w:sz w:val="21"/>
          <w:szCs w:val="21"/>
        </w:rPr>
      </w:pPr>
      <w:r>
        <w:rPr>
          <w:rFonts w:ascii="宋体" w:hAnsi="宋体"/>
          <w:b/>
          <w:color w:val="000000"/>
          <w:sz w:val="21"/>
          <w:szCs w:val="21"/>
        </w:rPr>
        <w:t>一、</w:t>
      </w:r>
      <w:r>
        <w:rPr>
          <w:rFonts w:hint="eastAsia" w:ascii="宋体" w:hAnsi="宋体"/>
          <w:b/>
          <w:color w:val="000000"/>
          <w:sz w:val="21"/>
          <w:szCs w:val="21"/>
        </w:rPr>
        <w:t>预制排水沟</w:t>
      </w:r>
      <w:r>
        <w:rPr>
          <w:rFonts w:ascii="宋体" w:hAnsi="宋体"/>
          <w:b/>
          <w:color w:val="000000"/>
          <w:sz w:val="21"/>
          <w:szCs w:val="21"/>
        </w:rPr>
        <w:t>供应工程概况：</w:t>
      </w:r>
    </w:p>
    <w:p>
      <w:pPr>
        <w:widowControl w:val="0"/>
        <w:spacing w:line="324" w:lineRule="auto"/>
        <w:ind w:firstLine="420"/>
        <w:jc w:val="both"/>
        <w:rPr>
          <w:rFonts w:ascii="宋体" w:hAnsi="宋体"/>
          <w:color w:val="000000"/>
          <w:sz w:val="21"/>
          <w:szCs w:val="21"/>
        </w:rPr>
      </w:pPr>
      <w:r>
        <w:rPr>
          <w:rFonts w:ascii="宋体" w:hAnsi="宋体"/>
          <w:color w:val="000000"/>
          <w:sz w:val="21"/>
          <w:szCs w:val="21"/>
        </w:rPr>
        <w:t>1、工程名称：</w:t>
      </w:r>
      <w:r>
        <w:rPr>
          <w:rFonts w:hint="eastAsia" w:ascii="宋体" w:hAnsi="宋体"/>
          <w:color w:val="000000"/>
          <w:sz w:val="21"/>
          <w:szCs w:val="21"/>
        </w:rPr>
        <w:t>盐城市新洋港闸下移工程河道堤防工程。</w:t>
      </w:r>
    </w:p>
    <w:p>
      <w:pPr>
        <w:pStyle w:val="24"/>
        <w:spacing w:line="324" w:lineRule="auto"/>
        <w:rPr>
          <w:rFonts w:ascii="宋体" w:hAnsi="宋体"/>
          <w:color w:val="000000"/>
          <w:szCs w:val="21"/>
        </w:rPr>
      </w:pPr>
      <w:r>
        <w:rPr>
          <w:rFonts w:ascii="宋体" w:hAnsi="宋体"/>
          <w:color w:val="000000"/>
          <w:szCs w:val="21"/>
        </w:rPr>
        <w:t>2、供货期限：预计在</w:t>
      </w:r>
      <w:r>
        <w:rPr>
          <w:rFonts w:ascii="宋体" w:hAnsi="宋体"/>
          <w:color w:val="auto"/>
          <w:szCs w:val="21"/>
        </w:rPr>
        <w:t>2024年</w:t>
      </w:r>
      <w:r>
        <w:rPr>
          <w:rFonts w:hint="eastAsia" w:ascii="宋体" w:hAnsi="宋体"/>
          <w:color w:val="auto"/>
          <w:szCs w:val="21"/>
        </w:rPr>
        <w:t>4</w:t>
      </w:r>
      <w:r>
        <w:rPr>
          <w:rFonts w:ascii="宋体" w:hAnsi="宋体"/>
          <w:color w:val="auto"/>
          <w:szCs w:val="21"/>
        </w:rPr>
        <w:t>月</w:t>
      </w:r>
      <w:r>
        <w:rPr>
          <w:rFonts w:hint="eastAsia" w:ascii="宋体" w:hAnsi="宋体"/>
          <w:color w:val="auto"/>
          <w:szCs w:val="21"/>
        </w:rPr>
        <w:t>30</w:t>
      </w:r>
      <w:r>
        <w:rPr>
          <w:rFonts w:ascii="宋体" w:hAnsi="宋体"/>
          <w:color w:val="auto"/>
          <w:szCs w:val="21"/>
        </w:rPr>
        <w:t>日至2024年</w:t>
      </w:r>
      <w:r>
        <w:rPr>
          <w:rFonts w:hint="eastAsia" w:ascii="宋体" w:hAnsi="宋体"/>
          <w:color w:val="auto"/>
          <w:szCs w:val="21"/>
        </w:rPr>
        <w:t>12</w:t>
      </w:r>
      <w:r>
        <w:rPr>
          <w:rFonts w:ascii="宋体" w:hAnsi="宋体"/>
          <w:color w:val="auto"/>
          <w:szCs w:val="21"/>
        </w:rPr>
        <w:t>月</w:t>
      </w:r>
      <w:r>
        <w:rPr>
          <w:rFonts w:hint="eastAsia" w:ascii="宋体" w:hAnsi="宋体"/>
          <w:color w:val="auto"/>
          <w:szCs w:val="21"/>
        </w:rPr>
        <w:t>30</w:t>
      </w:r>
      <w:r>
        <w:rPr>
          <w:rFonts w:ascii="宋体" w:hAnsi="宋体"/>
          <w:color w:val="000000"/>
          <w:szCs w:val="21"/>
        </w:rPr>
        <w:t>日供应</w:t>
      </w:r>
      <w:r>
        <w:rPr>
          <w:rFonts w:ascii="宋体" w:hAnsi="宋体"/>
          <w:color w:val="000000"/>
        </w:rPr>
        <w:t>，</w:t>
      </w:r>
      <w:r>
        <w:rPr>
          <w:rFonts w:ascii="宋体" w:hAnsi="宋体"/>
          <w:color w:val="000000"/>
          <w:szCs w:val="21"/>
        </w:rPr>
        <w:t>具体供货</w:t>
      </w:r>
      <w:r>
        <w:rPr>
          <w:rFonts w:ascii="宋体" w:hAnsi="宋体"/>
          <w:color w:val="000000"/>
        </w:rPr>
        <w:t>开始和结束期限</w:t>
      </w:r>
      <w:r>
        <w:rPr>
          <w:rFonts w:ascii="宋体" w:hAnsi="宋体"/>
          <w:color w:val="000000"/>
          <w:szCs w:val="21"/>
        </w:rPr>
        <w:t>以</w:t>
      </w:r>
      <w:r>
        <w:rPr>
          <w:rFonts w:hint="eastAsia" w:ascii="宋体" w:hAnsi="宋体"/>
          <w:color w:val="000000"/>
          <w:szCs w:val="21"/>
        </w:rPr>
        <w:t>甲方</w:t>
      </w:r>
      <w:r>
        <w:rPr>
          <w:rFonts w:ascii="宋体" w:hAnsi="宋体"/>
          <w:color w:val="000000"/>
          <w:szCs w:val="21"/>
        </w:rPr>
        <w:t>项目</w:t>
      </w:r>
      <w:r>
        <w:rPr>
          <w:rFonts w:hint="eastAsia" w:ascii="宋体" w:hAnsi="宋体"/>
          <w:color w:val="000000"/>
          <w:szCs w:val="21"/>
        </w:rPr>
        <w:t>部通知</w:t>
      </w:r>
      <w:r>
        <w:rPr>
          <w:rFonts w:ascii="宋体" w:hAnsi="宋体"/>
          <w:color w:val="000000"/>
          <w:szCs w:val="21"/>
        </w:rPr>
        <w:t>为准。</w:t>
      </w:r>
    </w:p>
    <w:p>
      <w:pPr>
        <w:pStyle w:val="24"/>
        <w:spacing w:line="324" w:lineRule="auto"/>
        <w:rPr>
          <w:rFonts w:ascii="宋体" w:hAnsi="宋体"/>
          <w:color w:val="000000"/>
          <w:spacing w:val="-11"/>
          <w:szCs w:val="21"/>
        </w:rPr>
      </w:pPr>
      <w:r>
        <w:rPr>
          <w:rFonts w:ascii="宋体" w:hAnsi="宋体"/>
          <w:color w:val="000000"/>
          <w:szCs w:val="21"/>
        </w:rPr>
        <w:t>3、供货地点：</w:t>
      </w:r>
      <w:r>
        <w:rPr>
          <w:rFonts w:ascii="宋体" w:hAnsi="宋体"/>
          <w:color w:val="000000"/>
        </w:rPr>
        <w:t>江苏省水利建设工程有限公司</w:t>
      </w:r>
      <w:r>
        <w:rPr>
          <w:rFonts w:hint="eastAsia" w:ascii="宋体" w:hAnsi="宋体"/>
          <w:color w:val="000000"/>
          <w:szCs w:val="21"/>
        </w:rPr>
        <w:t>盐城市新洋港闸下移工程河道堤防工程</w:t>
      </w:r>
      <w:r>
        <w:rPr>
          <w:rFonts w:ascii="宋体" w:hAnsi="宋体"/>
          <w:color w:val="000000"/>
        </w:rPr>
        <w:t>施工现场</w:t>
      </w:r>
      <w:r>
        <w:rPr>
          <w:rFonts w:hint="eastAsia" w:ascii="宋体" w:hAnsi="宋体"/>
          <w:color w:val="000000"/>
          <w:spacing w:val="-11"/>
          <w:szCs w:val="21"/>
        </w:rPr>
        <w:t>（</w:t>
      </w:r>
      <w:r>
        <w:rPr>
          <w:rFonts w:hint="eastAsia" w:ascii="宋体" w:hAnsi="宋体"/>
          <w:color w:val="000000"/>
        </w:rPr>
        <w:t>射阳县老海堤外侧新洋港闸下移工地</w:t>
      </w:r>
      <w:r>
        <w:rPr>
          <w:rFonts w:hint="eastAsia" w:ascii="宋体" w:hAnsi="宋体"/>
          <w:color w:val="000000"/>
          <w:spacing w:val="-11"/>
          <w:szCs w:val="21"/>
        </w:rPr>
        <w:t>）</w:t>
      </w:r>
      <w:r>
        <w:rPr>
          <w:rFonts w:ascii="宋体" w:hAnsi="宋体"/>
          <w:color w:val="000000"/>
          <w:spacing w:val="-11"/>
          <w:szCs w:val="21"/>
        </w:rPr>
        <w:t>。</w:t>
      </w:r>
    </w:p>
    <w:p>
      <w:pPr>
        <w:widowControl w:val="0"/>
        <w:spacing w:line="324" w:lineRule="auto"/>
        <w:ind w:firstLine="422"/>
        <w:jc w:val="both"/>
        <w:rPr>
          <w:rFonts w:ascii="宋体" w:hAnsi="宋体"/>
          <w:b/>
          <w:color w:val="000000"/>
          <w:sz w:val="21"/>
          <w:szCs w:val="21"/>
        </w:rPr>
      </w:pPr>
      <w:r>
        <w:rPr>
          <w:rFonts w:hint="eastAsia" w:ascii="宋体" w:hAnsi="宋体"/>
          <w:b/>
          <w:color w:val="000000"/>
          <w:sz w:val="21"/>
          <w:szCs w:val="21"/>
        </w:rPr>
        <w:t>二、预制排水沟规格型号、数量及价格：</w:t>
      </w:r>
    </w:p>
    <w:tbl>
      <w:tblPr>
        <w:tblStyle w:val="13"/>
        <w:tblW w:w="933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3" w:type="dxa"/>
          <w:bottom w:w="0" w:type="dxa"/>
          <w:right w:w="23" w:type="dxa"/>
        </w:tblCellMar>
      </w:tblPr>
      <w:tblGrid>
        <w:gridCol w:w="469"/>
        <w:gridCol w:w="1362"/>
        <w:gridCol w:w="3057"/>
        <w:gridCol w:w="550"/>
        <w:gridCol w:w="1031"/>
        <w:gridCol w:w="860"/>
        <w:gridCol w:w="919"/>
        <w:gridCol w:w="10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498" w:hRule="atLeast"/>
          <w:jc w:val="center"/>
        </w:trPr>
        <w:tc>
          <w:tcPr>
            <w:tcW w:w="46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color w:val="000000"/>
                <w:spacing w:val="-6"/>
                <w:sz w:val="18"/>
                <w:szCs w:val="18"/>
                <w:lang w:bidi="ar"/>
              </w:rPr>
            </w:pPr>
            <w:r>
              <w:rPr>
                <w:rStyle w:val="27"/>
                <w:rFonts w:ascii="Times New Roman" w:hAnsi="Times New Roman" w:eastAsia="宋体" w:cs="Times New Roman"/>
                <w:spacing w:val="-6"/>
                <w:sz w:val="18"/>
                <w:szCs w:val="18"/>
                <w:lang w:bidi="ar"/>
              </w:rPr>
              <w:t>序号</w:t>
            </w:r>
          </w:p>
        </w:tc>
        <w:tc>
          <w:tcPr>
            <w:tcW w:w="1362"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color w:val="000000"/>
                <w:spacing w:val="-6"/>
                <w:sz w:val="18"/>
                <w:szCs w:val="18"/>
                <w:lang w:bidi="ar"/>
              </w:rPr>
            </w:pPr>
            <w:r>
              <w:rPr>
                <w:rStyle w:val="27"/>
                <w:rFonts w:ascii="Times New Roman" w:hAnsi="Times New Roman" w:eastAsia="宋体" w:cs="Times New Roman"/>
                <w:spacing w:val="-6"/>
                <w:sz w:val="18"/>
                <w:szCs w:val="18"/>
                <w:lang w:bidi="ar"/>
              </w:rPr>
              <w:t>品名</w:t>
            </w:r>
          </w:p>
        </w:tc>
        <w:tc>
          <w:tcPr>
            <w:tcW w:w="3057"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rFonts w:ascii="宋体" w:hAnsi="宋体" w:cs="宋体"/>
                <w:color w:val="000000"/>
                <w:spacing w:val="-6"/>
                <w:sz w:val="18"/>
                <w:szCs w:val="18"/>
                <w:lang w:bidi="ar"/>
              </w:rPr>
            </w:pPr>
            <w:r>
              <w:rPr>
                <w:rStyle w:val="27"/>
                <w:rFonts w:hint="eastAsia" w:ascii="宋体" w:hAnsi="宋体" w:eastAsia="宋体" w:cs="宋体"/>
                <w:spacing w:val="-6"/>
                <w:sz w:val="18"/>
                <w:szCs w:val="18"/>
                <w:lang w:bidi="ar"/>
              </w:rPr>
              <w:t>规格型号</w:t>
            </w:r>
          </w:p>
        </w:tc>
        <w:tc>
          <w:tcPr>
            <w:tcW w:w="55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rFonts w:ascii="宋体" w:hAnsi="宋体" w:cs="宋体"/>
                <w:color w:val="000000"/>
                <w:spacing w:val="-6"/>
                <w:sz w:val="18"/>
                <w:szCs w:val="18"/>
                <w:lang w:bidi="ar"/>
              </w:rPr>
            </w:pPr>
            <w:r>
              <w:rPr>
                <w:rStyle w:val="27"/>
                <w:rFonts w:hint="eastAsia" w:ascii="宋体" w:hAnsi="宋体" w:eastAsia="宋体" w:cs="宋体"/>
                <w:spacing w:val="-6"/>
                <w:sz w:val="18"/>
                <w:szCs w:val="18"/>
                <w:lang w:bidi="ar"/>
              </w:rPr>
              <w:t>计价单位</w:t>
            </w:r>
          </w:p>
        </w:tc>
        <w:tc>
          <w:tcPr>
            <w:tcW w:w="1031"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color w:val="000000"/>
                <w:spacing w:val="-6"/>
                <w:sz w:val="18"/>
                <w:szCs w:val="18"/>
                <w:lang w:bidi="ar"/>
              </w:rPr>
            </w:pPr>
            <w:r>
              <w:rPr>
                <w:rStyle w:val="27"/>
                <w:rFonts w:ascii="Times New Roman" w:hAnsi="Times New Roman" w:eastAsia="宋体" w:cs="Times New Roman"/>
                <w:spacing w:val="-6"/>
                <w:sz w:val="18"/>
                <w:szCs w:val="18"/>
                <w:lang w:bidi="ar"/>
              </w:rPr>
              <w:t>暂定数量</w:t>
            </w:r>
          </w:p>
        </w:tc>
        <w:tc>
          <w:tcPr>
            <w:tcW w:w="86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color w:val="000000"/>
                <w:spacing w:val="-6"/>
                <w:sz w:val="18"/>
                <w:szCs w:val="18"/>
                <w:lang w:bidi="ar"/>
              </w:rPr>
            </w:pPr>
            <w:r>
              <w:rPr>
                <w:color w:val="000000"/>
                <w:spacing w:val="-6"/>
                <w:sz w:val="18"/>
                <w:szCs w:val="18"/>
                <w:lang w:bidi="ar"/>
              </w:rPr>
              <w:t>固定含税单价(元)</w:t>
            </w:r>
          </w:p>
        </w:tc>
        <w:tc>
          <w:tcPr>
            <w:tcW w:w="91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color w:val="000000"/>
                <w:spacing w:val="-6"/>
                <w:sz w:val="18"/>
                <w:szCs w:val="18"/>
                <w:lang w:bidi="ar"/>
              </w:rPr>
            </w:pPr>
            <w:r>
              <w:rPr>
                <w:color w:val="000000"/>
                <w:spacing w:val="-6"/>
                <w:sz w:val="18"/>
                <w:szCs w:val="18"/>
                <w:lang w:bidi="ar"/>
              </w:rPr>
              <w:t>暂定含税合价(元)</w:t>
            </w:r>
          </w:p>
        </w:tc>
        <w:tc>
          <w:tcPr>
            <w:tcW w:w="108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color w:val="000000"/>
                <w:spacing w:val="-6"/>
                <w:sz w:val="18"/>
                <w:szCs w:val="18"/>
                <w:lang w:bidi="ar"/>
              </w:rPr>
            </w:pPr>
            <w:r>
              <w:rPr>
                <w:color w:val="000000"/>
                <w:spacing w:val="-6"/>
                <w:sz w:val="18"/>
                <w:szCs w:val="18"/>
                <w:lang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498" w:hRule="atLeast"/>
          <w:jc w:val="center"/>
        </w:trPr>
        <w:tc>
          <w:tcPr>
            <w:tcW w:w="46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color w:val="000000"/>
                <w:spacing w:val="-6"/>
                <w:sz w:val="18"/>
                <w:szCs w:val="18"/>
                <w:lang w:bidi="ar"/>
              </w:rPr>
            </w:pPr>
            <w:r>
              <w:rPr>
                <w:color w:val="000000"/>
                <w:spacing w:val="-6"/>
                <w:sz w:val="18"/>
                <w:szCs w:val="18"/>
                <w:lang w:bidi="ar"/>
              </w:rPr>
              <w:t>1</w:t>
            </w:r>
          </w:p>
        </w:tc>
        <w:tc>
          <w:tcPr>
            <w:tcW w:w="1362"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color w:val="000000"/>
                <w:spacing w:val="-6"/>
                <w:sz w:val="18"/>
                <w:szCs w:val="18"/>
                <w:lang w:bidi="ar"/>
              </w:rPr>
            </w:pPr>
            <w:r>
              <w:rPr>
                <w:rStyle w:val="28"/>
                <w:rFonts w:hint="eastAsia" w:ascii="宋体" w:hAnsi="宋体" w:eastAsia="宋体" w:cs="宋体"/>
                <w:spacing w:val="-6"/>
                <w:sz w:val="18"/>
                <w:szCs w:val="18"/>
                <w:lang w:val="en-US" w:eastAsia="zh-CN" w:bidi="ar"/>
              </w:rPr>
              <w:t>1型</w:t>
            </w:r>
            <w:r>
              <w:rPr>
                <w:rStyle w:val="28"/>
                <w:rFonts w:hint="eastAsia" w:ascii="Times New Roman" w:hAnsi="Times New Roman" w:cs="Times New Roman"/>
                <w:spacing w:val="-6"/>
                <w:sz w:val="18"/>
                <w:szCs w:val="18"/>
                <w:lang w:bidi="ar"/>
              </w:rPr>
              <w:t>预制砼排水沟</w:t>
            </w:r>
          </w:p>
        </w:tc>
        <w:tc>
          <w:tcPr>
            <w:tcW w:w="3057"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textAlignment w:val="center"/>
              <w:rPr>
                <w:rStyle w:val="28"/>
                <w:rFonts w:hint="eastAsia" w:ascii="宋体" w:hAnsi="宋体" w:cs="宋体"/>
                <w:spacing w:val="-6"/>
                <w:sz w:val="18"/>
                <w:szCs w:val="18"/>
                <w:lang w:bidi="ar"/>
              </w:rPr>
            </w:pPr>
            <w:r>
              <w:rPr>
                <w:rStyle w:val="28"/>
                <w:rFonts w:hint="eastAsia" w:ascii="宋体" w:hAnsi="宋体" w:eastAsia="宋体" w:cs="宋体"/>
                <w:spacing w:val="-6"/>
                <w:sz w:val="18"/>
                <w:szCs w:val="18"/>
                <w:lang w:eastAsia="zh-CN" w:bidi="ar"/>
              </w:rPr>
              <w:t>1、混凝土</w:t>
            </w:r>
            <w:r>
              <w:rPr>
                <w:rStyle w:val="28"/>
                <w:rFonts w:hint="eastAsia" w:ascii="宋体" w:hAnsi="宋体" w:eastAsia="宋体" w:cs="宋体"/>
                <w:spacing w:val="-6"/>
                <w:sz w:val="18"/>
                <w:szCs w:val="18"/>
                <w:lang w:val="en-US" w:eastAsia="zh-CN" w:bidi="ar"/>
              </w:rPr>
              <w:t>指标</w:t>
            </w:r>
            <w:r>
              <w:rPr>
                <w:rStyle w:val="28"/>
                <w:rFonts w:hint="eastAsia" w:ascii="宋体" w:hAnsi="宋体" w:eastAsia="宋体" w:cs="宋体"/>
                <w:spacing w:val="-6"/>
                <w:sz w:val="18"/>
                <w:szCs w:val="18"/>
                <w:lang w:eastAsia="zh-CN" w:bidi="ar"/>
              </w:rPr>
              <w:t>为C30</w:t>
            </w:r>
            <w:r>
              <w:rPr>
                <w:rStyle w:val="28"/>
                <w:rFonts w:hint="eastAsia" w:ascii="宋体" w:hAnsi="宋体" w:eastAsia="宋体" w:cs="宋体"/>
                <w:spacing w:val="-6"/>
                <w:sz w:val="18"/>
                <w:szCs w:val="18"/>
                <w:lang w:val="en-US" w:eastAsia="zh-CN" w:bidi="ar"/>
              </w:rPr>
              <w:t>F50</w:t>
            </w:r>
            <w:r>
              <w:rPr>
                <w:rStyle w:val="28"/>
                <w:rFonts w:ascii="宋体" w:hAnsi="宋体" w:cs="宋体"/>
                <w:spacing w:val="-6"/>
                <w:sz w:val="18"/>
                <w:szCs w:val="18"/>
                <w:lang w:bidi="ar"/>
              </w:rPr>
              <w:t>，</w:t>
            </w:r>
            <w:r>
              <w:rPr>
                <w:rStyle w:val="28"/>
                <w:rFonts w:hint="eastAsia" w:ascii="宋体" w:hAnsi="宋体" w:cs="宋体"/>
                <w:spacing w:val="-6"/>
                <w:sz w:val="18"/>
                <w:szCs w:val="18"/>
                <w:lang w:bidi="ar"/>
              </w:rPr>
              <w:t>2、尺寸</w:t>
            </w:r>
            <w:r>
              <w:rPr>
                <w:rStyle w:val="28"/>
                <w:rFonts w:ascii="宋体" w:hAnsi="宋体" w:cs="宋体"/>
                <w:spacing w:val="-6"/>
                <w:sz w:val="18"/>
                <w:szCs w:val="18"/>
                <w:lang w:bidi="ar"/>
              </w:rPr>
              <w:t>为</w:t>
            </w:r>
            <w:r>
              <w:rPr>
                <w:rStyle w:val="28"/>
                <w:rFonts w:hint="eastAsia" w:ascii="宋体" w:hAnsi="宋体" w:cs="宋体"/>
                <w:spacing w:val="-6"/>
                <w:sz w:val="18"/>
                <w:szCs w:val="18"/>
                <w:lang w:bidi="ar"/>
              </w:rPr>
              <w:t>370×540×1600mm</w:t>
            </w:r>
            <w:r>
              <w:rPr>
                <w:rStyle w:val="28"/>
                <w:rFonts w:hint="eastAsia" w:ascii="宋体" w:hAnsi="宋体" w:eastAsia="宋体" w:cs="宋体"/>
                <w:spacing w:val="-6"/>
                <w:sz w:val="18"/>
                <w:szCs w:val="18"/>
                <w:lang w:eastAsia="zh-CN" w:bidi="ar"/>
              </w:rPr>
              <w:t>（</w:t>
            </w:r>
            <w:r>
              <w:rPr>
                <w:rStyle w:val="28"/>
                <w:rFonts w:hint="eastAsia" w:ascii="宋体" w:hAnsi="宋体" w:eastAsia="宋体" w:cs="宋体"/>
                <w:spacing w:val="-6"/>
                <w:sz w:val="18"/>
                <w:szCs w:val="18"/>
                <w:lang w:val="en-US" w:eastAsia="zh-CN" w:bidi="ar"/>
              </w:rPr>
              <w:t>公母齿口</w:t>
            </w:r>
            <w:r>
              <w:rPr>
                <w:rStyle w:val="28"/>
                <w:rFonts w:hint="eastAsia" w:ascii="宋体" w:hAnsi="宋体" w:eastAsia="宋体" w:cs="宋体"/>
                <w:spacing w:val="-6"/>
                <w:sz w:val="18"/>
                <w:szCs w:val="18"/>
                <w:lang w:eastAsia="zh-CN" w:bidi="ar"/>
              </w:rPr>
              <w:t>）</w:t>
            </w:r>
          </w:p>
        </w:tc>
        <w:tc>
          <w:tcPr>
            <w:tcW w:w="55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rFonts w:ascii="宋体" w:hAnsi="宋体" w:cs="宋体"/>
                <w:color w:val="000000"/>
                <w:spacing w:val="-6"/>
                <w:sz w:val="18"/>
                <w:szCs w:val="18"/>
                <w:lang w:bidi="ar"/>
              </w:rPr>
            </w:pPr>
            <w:r>
              <w:rPr>
                <w:rFonts w:hint="eastAsia" w:ascii="宋体" w:hAnsi="宋体" w:cs="宋体"/>
                <w:color w:val="000000"/>
                <w:spacing w:val="-6"/>
                <w:sz w:val="18"/>
                <w:szCs w:val="18"/>
                <w:lang w:bidi="ar"/>
              </w:rPr>
              <w:t>节</w:t>
            </w:r>
          </w:p>
        </w:tc>
        <w:tc>
          <w:tcPr>
            <w:tcW w:w="1031"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rFonts w:hint="eastAsia"/>
                <w:color w:val="000000"/>
                <w:spacing w:val="-6"/>
                <w:sz w:val="18"/>
                <w:szCs w:val="18"/>
                <w:lang w:bidi="ar"/>
              </w:rPr>
            </w:pPr>
            <w:r>
              <w:rPr>
                <w:rFonts w:hint="eastAsia"/>
                <w:color w:val="000000"/>
                <w:spacing w:val="-6"/>
                <w:sz w:val="18"/>
                <w:szCs w:val="18"/>
                <w:lang w:bidi="ar"/>
              </w:rPr>
              <w:t>5400</w:t>
            </w:r>
          </w:p>
        </w:tc>
        <w:tc>
          <w:tcPr>
            <w:tcW w:w="86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color w:val="000000"/>
                <w:spacing w:val="-6"/>
                <w:sz w:val="18"/>
                <w:szCs w:val="18"/>
                <w:lang w:bidi="ar"/>
              </w:rPr>
            </w:pPr>
          </w:p>
        </w:tc>
        <w:tc>
          <w:tcPr>
            <w:tcW w:w="91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color w:val="000000"/>
                <w:spacing w:val="-6"/>
                <w:sz w:val="18"/>
                <w:szCs w:val="18"/>
                <w:lang w:bidi="ar"/>
              </w:rPr>
            </w:pPr>
          </w:p>
        </w:tc>
        <w:tc>
          <w:tcPr>
            <w:tcW w:w="1089" w:type="dxa"/>
            <w:vMerge w:val="restart"/>
            <w:tcBorders>
              <w:top w:val="single" w:color="auto" w:sz="4" w:space="0"/>
              <w:left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color w:val="000000"/>
                <w:spacing w:val="-6"/>
                <w:sz w:val="18"/>
                <w:szCs w:val="18"/>
                <w:lang w:bidi="ar"/>
              </w:rPr>
            </w:pPr>
            <w:r>
              <w:rPr>
                <w:rFonts w:hint="eastAsia"/>
                <w:color w:val="000000"/>
                <w:spacing w:val="-6"/>
                <w:sz w:val="18"/>
                <w:szCs w:val="18"/>
                <w:lang w:bidi="ar"/>
              </w:rPr>
              <w:t>报价含 13%增值税专用发票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498" w:hRule="atLeast"/>
          <w:jc w:val="center"/>
        </w:trPr>
        <w:tc>
          <w:tcPr>
            <w:tcW w:w="46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color w:val="000000"/>
                <w:spacing w:val="-6"/>
                <w:sz w:val="18"/>
                <w:szCs w:val="18"/>
                <w:lang w:bidi="ar"/>
              </w:rPr>
            </w:pPr>
            <w:r>
              <w:rPr>
                <w:rFonts w:hint="eastAsia"/>
                <w:color w:val="000000"/>
                <w:spacing w:val="-6"/>
                <w:sz w:val="18"/>
                <w:szCs w:val="18"/>
                <w:lang w:bidi="ar"/>
              </w:rPr>
              <w:t>2</w:t>
            </w:r>
          </w:p>
        </w:tc>
        <w:tc>
          <w:tcPr>
            <w:tcW w:w="1362"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color w:val="000000"/>
                <w:spacing w:val="-6"/>
                <w:sz w:val="18"/>
                <w:szCs w:val="18"/>
                <w:lang w:bidi="ar"/>
              </w:rPr>
            </w:pPr>
            <w:r>
              <w:rPr>
                <w:rStyle w:val="28"/>
                <w:rFonts w:hint="eastAsia" w:ascii="宋体" w:hAnsi="宋体" w:eastAsia="宋体" w:cs="宋体"/>
                <w:spacing w:val="-6"/>
                <w:sz w:val="18"/>
                <w:szCs w:val="18"/>
                <w:lang w:val="en-US" w:eastAsia="zh-CN" w:bidi="ar"/>
              </w:rPr>
              <w:t>2型</w:t>
            </w:r>
            <w:r>
              <w:rPr>
                <w:rStyle w:val="28"/>
                <w:rFonts w:hint="eastAsia" w:ascii="Times New Roman" w:hAnsi="Times New Roman" w:cs="Times New Roman"/>
                <w:spacing w:val="-6"/>
                <w:sz w:val="18"/>
                <w:szCs w:val="18"/>
                <w:lang w:bidi="ar"/>
              </w:rPr>
              <w:t>预制砼排水沟</w:t>
            </w:r>
          </w:p>
        </w:tc>
        <w:tc>
          <w:tcPr>
            <w:tcW w:w="3057"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textAlignment w:val="center"/>
              <w:rPr>
                <w:rStyle w:val="28"/>
                <w:rFonts w:hint="eastAsia" w:ascii="宋体" w:hAnsi="宋体" w:cs="宋体"/>
                <w:spacing w:val="-6"/>
                <w:sz w:val="18"/>
                <w:szCs w:val="18"/>
                <w:lang w:bidi="ar"/>
              </w:rPr>
            </w:pPr>
            <w:r>
              <w:rPr>
                <w:rStyle w:val="28"/>
                <w:rFonts w:hint="eastAsia" w:ascii="宋体" w:hAnsi="宋体" w:eastAsia="宋体" w:cs="宋体"/>
                <w:spacing w:val="-6"/>
                <w:sz w:val="18"/>
                <w:szCs w:val="18"/>
                <w:lang w:eastAsia="zh-CN" w:bidi="ar"/>
              </w:rPr>
              <w:t>1、混凝土</w:t>
            </w:r>
            <w:r>
              <w:rPr>
                <w:rStyle w:val="28"/>
                <w:rFonts w:hint="eastAsia" w:ascii="宋体" w:hAnsi="宋体" w:eastAsia="宋体" w:cs="宋体"/>
                <w:spacing w:val="-6"/>
                <w:sz w:val="18"/>
                <w:szCs w:val="18"/>
                <w:lang w:val="en-US" w:eastAsia="zh-CN" w:bidi="ar"/>
              </w:rPr>
              <w:t>指标</w:t>
            </w:r>
            <w:r>
              <w:rPr>
                <w:rStyle w:val="28"/>
                <w:rFonts w:hint="eastAsia" w:ascii="宋体" w:hAnsi="宋体" w:eastAsia="宋体" w:cs="宋体"/>
                <w:spacing w:val="-6"/>
                <w:sz w:val="18"/>
                <w:szCs w:val="18"/>
                <w:lang w:eastAsia="zh-CN" w:bidi="ar"/>
              </w:rPr>
              <w:t>为C30</w:t>
            </w:r>
            <w:r>
              <w:rPr>
                <w:rStyle w:val="28"/>
                <w:rFonts w:hint="eastAsia" w:ascii="宋体" w:hAnsi="宋体" w:eastAsia="宋体" w:cs="宋体"/>
                <w:spacing w:val="-6"/>
                <w:sz w:val="18"/>
                <w:szCs w:val="18"/>
                <w:lang w:val="en-US" w:eastAsia="zh-CN" w:bidi="ar"/>
              </w:rPr>
              <w:t>F50</w:t>
            </w:r>
            <w:r>
              <w:rPr>
                <w:rStyle w:val="28"/>
                <w:rFonts w:ascii="宋体" w:hAnsi="宋体" w:cs="宋体"/>
                <w:spacing w:val="-6"/>
                <w:sz w:val="18"/>
                <w:szCs w:val="18"/>
                <w:lang w:bidi="ar"/>
              </w:rPr>
              <w:t>，</w:t>
            </w:r>
            <w:r>
              <w:rPr>
                <w:rStyle w:val="28"/>
                <w:rFonts w:hint="eastAsia" w:ascii="宋体" w:hAnsi="宋体" w:cs="宋体"/>
                <w:spacing w:val="-6"/>
                <w:sz w:val="18"/>
                <w:szCs w:val="18"/>
                <w:lang w:bidi="ar"/>
              </w:rPr>
              <w:t>2、尺寸</w:t>
            </w:r>
            <w:r>
              <w:rPr>
                <w:rStyle w:val="28"/>
                <w:rFonts w:ascii="宋体" w:hAnsi="宋体" w:cs="宋体"/>
                <w:spacing w:val="-6"/>
                <w:sz w:val="18"/>
                <w:szCs w:val="18"/>
                <w:lang w:bidi="ar"/>
              </w:rPr>
              <w:t>为</w:t>
            </w:r>
            <w:r>
              <w:rPr>
                <w:rStyle w:val="28"/>
                <w:rFonts w:hint="eastAsia" w:ascii="宋体" w:hAnsi="宋体" w:cs="宋体"/>
                <w:spacing w:val="-6"/>
                <w:sz w:val="18"/>
                <w:szCs w:val="18"/>
                <w:lang w:bidi="ar"/>
              </w:rPr>
              <w:t>430×610×1600mm</w:t>
            </w:r>
            <w:r>
              <w:rPr>
                <w:rStyle w:val="28"/>
                <w:rFonts w:hint="eastAsia" w:ascii="宋体" w:hAnsi="宋体" w:eastAsia="宋体" w:cs="宋体"/>
                <w:spacing w:val="-6"/>
                <w:sz w:val="18"/>
                <w:szCs w:val="18"/>
                <w:lang w:eastAsia="zh-CN" w:bidi="ar"/>
              </w:rPr>
              <w:t>（</w:t>
            </w:r>
            <w:r>
              <w:rPr>
                <w:rStyle w:val="28"/>
                <w:rFonts w:hint="eastAsia" w:ascii="宋体" w:hAnsi="宋体" w:eastAsia="宋体" w:cs="宋体"/>
                <w:spacing w:val="-6"/>
                <w:sz w:val="18"/>
                <w:szCs w:val="18"/>
                <w:lang w:val="en-US" w:eastAsia="zh-CN" w:bidi="ar"/>
              </w:rPr>
              <w:t>公母齿口</w:t>
            </w:r>
            <w:r>
              <w:rPr>
                <w:rStyle w:val="28"/>
                <w:rFonts w:hint="eastAsia" w:ascii="宋体" w:hAnsi="宋体" w:eastAsia="宋体" w:cs="宋体"/>
                <w:spacing w:val="-6"/>
                <w:sz w:val="18"/>
                <w:szCs w:val="18"/>
                <w:lang w:eastAsia="zh-CN" w:bidi="ar"/>
              </w:rPr>
              <w:t>）</w:t>
            </w:r>
          </w:p>
        </w:tc>
        <w:tc>
          <w:tcPr>
            <w:tcW w:w="55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rFonts w:ascii="宋体" w:hAnsi="宋体" w:cs="宋体"/>
                <w:color w:val="000000"/>
                <w:spacing w:val="-6"/>
                <w:sz w:val="18"/>
                <w:szCs w:val="18"/>
                <w:lang w:bidi="ar"/>
              </w:rPr>
            </w:pPr>
            <w:r>
              <w:rPr>
                <w:rFonts w:hint="eastAsia" w:ascii="宋体" w:hAnsi="宋体" w:cs="宋体"/>
                <w:color w:val="000000"/>
                <w:spacing w:val="-6"/>
                <w:sz w:val="18"/>
                <w:szCs w:val="18"/>
                <w:lang w:bidi="ar"/>
              </w:rPr>
              <w:t>节</w:t>
            </w:r>
          </w:p>
        </w:tc>
        <w:tc>
          <w:tcPr>
            <w:tcW w:w="1031"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rFonts w:hint="eastAsia"/>
                <w:color w:val="000000"/>
                <w:spacing w:val="-6"/>
                <w:sz w:val="18"/>
                <w:szCs w:val="18"/>
                <w:lang w:bidi="ar"/>
              </w:rPr>
            </w:pPr>
            <w:r>
              <w:rPr>
                <w:rFonts w:hint="eastAsia"/>
                <w:color w:val="000000"/>
                <w:spacing w:val="-6"/>
                <w:sz w:val="18"/>
                <w:szCs w:val="18"/>
                <w:lang w:bidi="ar"/>
              </w:rPr>
              <w:t>7500</w:t>
            </w:r>
          </w:p>
        </w:tc>
        <w:tc>
          <w:tcPr>
            <w:tcW w:w="86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color w:val="000000"/>
                <w:spacing w:val="-6"/>
                <w:sz w:val="18"/>
                <w:szCs w:val="18"/>
                <w:lang w:bidi="ar"/>
              </w:rPr>
            </w:pPr>
          </w:p>
        </w:tc>
        <w:tc>
          <w:tcPr>
            <w:tcW w:w="91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color w:val="000000"/>
                <w:spacing w:val="-6"/>
                <w:sz w:val="18"/>
                <w:szCs w:val="18"/>
                <w:lang w:bidi="ar"/>
              </w:rPr>
            </w:pPr>
          </w:p>
        </w:tc>
        <w:tc>
          <w:tcPr>
            <w:tcW w:w="1089" w:type="dxa"/>
            <w:vMerge w:val="continue"/>
            <w:tcBorders>
              <w:left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color w:val="000000"/>
                <w:spacing w:val="-6"/>
                <w:sz w:val="18"/>
                <w:szCs w:val="18"/>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498" w:hRule="atLeast"/>
          <w:jc w:val="center"/>
        </w:trPr>
        <w:tc>
          <w:tcPr>
            <w:tcW w:w="46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rFonts w:hint="eastAsia"/>
                <w:color w:val="000000"/>
                <w:spacing w:val="-6"/>
                <w:sz w:val="18"/>
                <w:szCs w:val="18"/>
                <w:lang w:bidi="ar"/>
              </w:rPr>
            </w:pPr>
            <w:r>
              <w:rPr>
                <w:rFonts w:hint="eastAsia"/>
                <w:color w:val="000000"/>
                <w:spacing w:val="-6"/>
                <w:sz w:val="18"/>
                <w:szCs w:val="18"/>
                <w:lang w:bidi="ar"/>
              </w:rPr>
              <w:t>3</w:t>
            </w:r>
          </w:p>
        </w:tc>
        <w:tc>
          <w:tcPr>
            <w:tcW w:w="1362"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color w:val="000000"/>
                <w:spacing w:val="-6"/>
                <w:sz w:val="18"/>
                <w:szCs w:val="18"/>
                <w:lang w:bidi="ar"/>
              </w:rPr>
            </w:pPr>
            <w:r>
              <w:rPr>
                <w:rStyle w:val="28"/>
                <w:rFonts w:hint="eastAsia" w:ascii="宋体" w:hAnsi="宋体" w:eastAsia="宋体" w:cs="宋体"/>
                <w:spacing w:val="-6"/>
                <w:sz w:val="18"/>
                <w:szCs w:val="18"/>
                <w:lang w:val="en-US" w:eastAsia="zh-CN" w:bidi="ar"/>
              </w:rPr>
              <w:t>3型</w:t>
            </w:r>
            <w:r>
              <w:rPr>
                <w:rStyle w:val="28"/>
                <w:rFonts w:hint="eastAsia" w:ascii="Times New Roman" w:hAnsi="Times New Roman" w:cs="Times New Roman"/>
                <w:spacing w:val="-6"/>
                <w:sz w:val="18"/>
                <w:szCs w:val="18"/>
                <w:lang w:bidi="ar"/>
              </w:rPr>
              <w:t>预制砼排水沟</w:t>
            </w:r>
          </w:p>
        </w:tc>
        <w:tc>
          <w:tcPr>
            <w:tcW w:w="3057"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textAlignment w:val="center"/>
              <w:rPr>
                <w:rStyle w:val="28"/>
                <w:rFonts w:hint="eastAsia" w:ascii="宋体" w:hAnsi="宋体" w:cs="宋体"/>
                <w:spacing w:val="-6"/>
                <w:sz w:val="18"/>
                <w:szCs w:val="18"/>
                <w:lang w:bidi="ar"/>
              </w:rPr>
            </w:pPr>
            <w:r>
              <w:rPr>
                <w:rStyle w:val="28"/>
                <w:rFonts w:hint="eastAsia" w:ascii="宋体" w:hAnsi="宋体" w:cs="宋体"/>
                <w:spacing w:val="-6"/>
                <w:sz w:val="18"/>
                <w:szCs w:val="18"/>
                <w:lang w:bidi="ar"/>
              </w:rPr>
              <w:t>1、</w:t>
            </w:r>
            <w:r>
              <w:rPr>
                <w:rStyle w:val="28"/>
                <w:rFonts w:hint="eastAsia" w:ascii="宋体" w:hAnsi="宋体" w:eastAsia="宋体" w:cs="宋体"/>
                <w:spacing w:val="-6"/>
                <w:sz w:val="18"/>
                <w:szCs w:val="18"/>
                <w:lang w:eastAsia="zh-CN" w:bidi="ar"/>
              </w:rPr>
              <w:t>混凝土</w:t>
            </w:r>
            <w:r>
              <w:rPr>
                <w:rStyle w:val="28"/>
                <w:rFonts w:hint="eastAsia" w:ascii="宋体" w:hAnsi="宋体" w:eastAsia="宋体" w:cs="宋体"/>
                <w:spacing w:val="-6"/>
                <w:sz w:val="18"/>
                <w:szCs w:val="18"/>
                <w:lang w:val="en-US" w:eastAsia="zh-CN" w:bidi="ar"/>
              </w:rPr>
              <w:t>指标</w:t>
            </w:r>
            <w:r>
              <w:rPr>
                <w:rStyle w:val="28"/>
                <w:rFonts w:hint="eastAsia" w:ascii="宋体" w:hAnsi="宋体" w:eastAsia="宋体" w:cs="宋体"/>
                <w:spacing w:val="-6"/>
                <w:sz w:val="18"/>
                <w:szCs w:val="18"/>
                <w:lang w:eastAsia="zh-CN" w:bidi="ar"/>
              </w:rPr>
              <w:t>为C30</w:t>
            </w:r>
            <w:r>
              <w:rPr>
                <w:rStyle w:val="28"/>
                <w:rFonts w:hint="eastAsia" w:ascii="宋体" w:hAnsi="宋体" w:eastAsia="宋体" w:cs="宋体"/>
                <w:spacing w:val="-6"/>
                <w:sz w:val="18"/>
                <w:szCs w:val="18"/>
                <w:lang w:val="en-US" w:eastAsia="zh-CN" w:bidi="ar"/>
              </w:rPr>
              <w:t>F50</w:t>
            </w:r>
            <w:r>
              <w:rPr>
                <w:rStyle w:val="28"/>
                <w:rFonts w:ascii="宋体" w:hAnsi="宋体" w:cs="宋体"/>
                <w:spacing w:val="-6"/>
                <w:sz w:val="18"/>
                <w:szCs w:val="18"/>
                <w:lang w:bidi="ar"/>
              </w:rPr>
              <w:t>，</w:t>
            </w:r>
            <w:r>
              <w:rPr>
                <w:rStyle w:val="28"/>
                <w:rFonts w:hint="eastAsia" w:ascii="宋体" w:hAnsi="宋体" w:cs="宋体"/>
                <w:spacing w:val="-6"/>
                <w:sz w:val="18"/>
                <w:szCs w:val="18"/>
                <w:lang w:bidi="ar"/>
              </w:rPr>
              <w:t>2、尺寸</w:t>
            </w:r>
            <w:r>
              <w:rPr>
                <w:rStyle w:val="28"/>
                <w:rFonts w:ascii="宋体" w:hAnsi="宋体" w:cs="宋体"/>
                <w:spacing w:val="-6"/>
                <w:sz w:val="18"/>
                <w:szCs w:val="18"/>
                <w:lang w:bidi="ar"/>
              </w:rPr>
              <w:t>为</w:t>
            </w:r>
            <w:r>
              <w:rPr>
                <w:rStyle w:val="28"/>
                <w:rFonts w:hint="eastAsia" w:ascii="宋体" w:hAnsi="宋体" w:cs="宋体"/>
                <w:spacing w:val="-6"/>
                <w:sz w:val="18"/>
                <w:szCs w:val="18"/>
                <w:lang w:bidi="ar"/>
              </w:rPr>
              <w:t>490×680×1600mm</w:t>
            </w:r>
            <w:r>
              <w:rPr>
                <w:rStyle w:val="28"/>
                <w:rFonts w:hint="eastAsia" w:ascii="宋体" w:hAnsi="宋体" w:eastAsia="宋体" w:cs="宋体"/>
                <w:spacing w:val="-6"/>
                <w:sz w:val="18"/>
                <w:szCs w:val="18"/>
                <w:lang w:eastAsia="zh-CN" w:bidi="ar"/>
              </w:rPr>
              <w:t>（</w:t>
            </w:r>
            <w:r>
              <w:rPr>
                <w:rStyle w:val="28"/>
                <w:rFonts w:hint="eastAsia" w:ascii="宋体" w:hAnsi="宋体" w:eastAsia="宋体" w:cs="宋体"/>
                <w:spacing w:val="-6"/>
                <w:sz w:val="18"/>
                <w:szCs w:val="18"/>
                <w:lang w:val="en-US" w:eastAsia="zh-CN" w:bidi="ar"/>
              </w:rPr>
              <w:t>公母齿口</w:t>
            </w:r>
            <w:r>
              <w:rPr>
                <w:rStyle w:val="28"/>
                <w:rFonts w:hint="eastAsia" w:ascii="宋体" w:hAnsi="宋体" w:eastAsia="宋体" w:cs="宋体"/>
                <w:spacing w:val="-6"/>
                <w:sz w:val="18"/>
                <w:szCs w:val="18"/>
                <w:lang w:eastAsia="zh-CN" w:bidi="ar"/>
              </w:rPr>
              <w:t>）</w:t>
            </w:r>
          </w:p>
        </w:tc>
        <w:tc>
          <w:tcPr>
            <w:tcW w:w="55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rFonts w:ascii="宋体" w:hAnsi="宋体" w:cs="宋体"/>
                <w:color w:val="000000"/>
                <w:spacing w:val="-6"/>
                <w:sz w:val="18"/>
                <w:szCs w:val="18"/>
                <w:lang w:bidi="ar"/>
              </w:rPr>
            </w:pPr>
            <w:r>
              <w:rPr>
                <w:rFonts w:hint="eastAsia" w:ascii="宋体" w:hAnsi="宋体" w:cs="宋体"/>
                <w:color w:val="000000"/>
                <w:spacing w:val="-6"/>
                <w:sz w:val="18"/>
                <w:szCs w:val="18"/>
                <w:lang w:bidi="ar"/>
              </w:rPr>
              <w:t>节</w:t>
            </w:r>
          </w:p>
        </w:tc>
        <w:tc>
          <w:tcPr>
            <w:tcW w:w="1031"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rFonts w:hint="eastAsia"/>
                <w:color w:val="000000"/>
                <w:spacing w:val="-6"/>
                <w:sz w:val="18"/>
                <w:szCs w:val="18"/>
                <w:lang w:bidi="ar"/>
              </w:rPr>
            </w:pPr>
            <w:r>
              <w:rPr>
                <w:rFonts w:hint="eastAsia"/>
                <w:color w:val="000000"/>
                <w:spacing w:val="-6"/>
                <w:sz w:val="18"/>
                <w:szCs w:val="18"/>
                <w:lang w:bidi="ar"/>
              </w:rPr>
              <w:t>1700</w:t>
            </w:r>
          </w:p>
        </w:tc>
        <w:tc>
          <w:tcPr>
            <w:tcW w:w="86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color w:val="000000"/>
                <w:spacing w:val="-6"/>
                <w:sz w:val="18"/>
                <w:szCs w:val="18"/>
                <w:lang w:bidi="ar"/>
              </w:rPr>
            </w:pPr>
          </w:p>
        </w:tc>
        <w:tc>
          <w:tcPr>
            <w:tcW w:w="91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color w:val="000000"/>
                <w:spacing w:val="-6"/>
                <w:sz w:val="18"/>
                <w:szCs w:val="18"/>
                <w:lang w:bidi="ar"/>
              </w:rPr>
            </w:pPr>
          </w:p>
        </w:tc>
        <w:tc>
          <w:tcPr>
            <w:tcW w:w="1089" w:type="dxa"/>
            <w:vMerge w:val="continue"/>
            <w:tcBorders>
              <w:left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color w:val="000000"/>
                <w:spacing w:val="-6"/>
                <w:sz w:val="18"/>
                <w:szCs w:val="18"/>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498" w:hRule="atLeast"/>
          <w:jc w:val="center"/>
        </w:trPr>
        <w:tc>
          <w:tcPr>
            <w:tcW w:w="46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rFonts w:hint="eastAsia"/>
                <w:color w:val="000000"/>
                <w:spacing w:val="-6"/>
                <w:sz w:val="18"/>
                <w:szCs w:val="18"/>
                <w:lang w:bidi="ar"/>
              </w:rPr>
            </w:pPr>
            <w:r>
              <w:rPr>
                <w:rFonts w:hint="eastAsia"/>
                <w:color w:val="000000"/>
                <w:spacing w:val="-6"/>
                <w:sz w:val="18"/>
                <w:szCs w:val="18"/>
                <w:lang w:bidi="ar"/>
              </w:rPr>
              <w:t>4</w:t>
            </w:r>
          </w:p>
        </w:tc>
        <w:tc>
          <w:tcPr>
            <w:tcW w:w="1362"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both"/>
              <w:textAlignment w:val="center"/>
              <w:rPr>
                <w:rStyle w:val="28"/>
                <w:rFonts w:hint="eastAsia" w:ascii="Times New Roman" w:hAnsi="Times New Roman" w:cs="Times New Roman"/>
                <w:spacing w:val="-6"/>
                <w:sz w:val="18"/>
                <w:szCs w:val="18"/>
                <w:lang w:bidi="ar"/>
              </w:rPr>
            </w:pPr>
            <w:r>
              <w:rPr>
                <w:rStyle w:val="28"/>
                <w:rFonts w:hint="eastAsia" w:ascii="Times New Roman" w:hAnsi="Times New Roman" w:cs="Times New Roman"/>
                <w:spacing w:val="-6"/>
                <w:sz w:val="18"/>
                <w:szCs w:val="18"/>
                <w:lang w:bidi="ar"/>
              </w:rPr>
              <w:t>沥青路两侧排水口</w:t>
            </w:r>
          </w:p>
        </w:tc>
        <w:tc>
          <w:tcPr>
            <w:tcW w:w="3057"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textAlignment w:val="center"/>
              <w:rPr>
                <w:rStyle w:val="28"/>
                <w:rFonts w:hint="eastAsia" w:ascii="宋体" w:hAnsi="宋体" w:cs="宋体"/>
                <w:spacing w:val="-6"/>
                <w:sz w:val="18"/>
                <w:szCs w:val="18"/>
                <w:lang w:bidi="ar"/>
              </w:rPr>
            </w:pPr>
            <w:r>
              <w:rPr>
                <w:rStyle w:val="28"/>
                <w:rFonts w:hint="eastAsia" w:ascii="宋体" w:hAnsi="宋体" w:cs="宋体"/>
                <w:spacing w:val="-6"/>
                <w:sz w:val="18"/>
                <w:szCs w:val="18"/>
                <w:lang w:bidi="ar"/>
              </w:rPr>
              <w:t>1、</w:t>
            </w:r>
            <w:r>
              <w:rPr>
                <w:rStyle w:val="28"/>
                <w:rFonts w:hint="eastAsia" w:ascii="宋体" w:hAnsi="宋体" w:eastAsia="宋体" w:cs="宋体"/>
                <w:spacing w:val="-6"/>
                <w:sz w:val="18"/>
                <w:szCs w:val="18"/>
                <w:lang w:eastAsia="zh-CN" w:bidi="ar"/>
              </w:rPr>
              <w:t>混凝土</w:t>
            </w:r>
            <w:r>
              <w:rPr>
                <w:rStyle w:val="28"/>
                <w:rFonts w:hint="eastAsia" w:ascii="宋体" w:hAnsi="宋体" w:eastAsia="宋体" w:cs="宋体"/>
                <w:spacing w:val="-6"/>
                <w:sz w:val="18"/>
                <w:szCs w:val="18"/>
                <w:lang w:val="en-US" w:eastAsia="zh-CN" w:bidi="ar"/>
              </w:rPr>
              <w:t>指标</w:t>
            </w:r>
            <w:r>
              <w:rPr>
                <w:rStyle w:val="28"/>
                <w:rFonts w:hint="eastAsia" w:ascii="宋体" w:hAnsi="宋体" w:eastAsia="宋体" w:cs="宋体"/>
                <w:spacing w:val="-6"/>
                <w:sz w:val="18"/>
                <w:szCs w:val="18"/>
                <w:lang w:eastAsia="zh-CN" w:bidi="ar"/>
              </w:rPr>
              <w:t>为C30</w:t>
            </w:r>
            <w:r>
              <w:rPr>
                <w:rStyle w:val="28"/>
                <w:rFonts w:hint="eastAsia" w:ascii="宋体" w:hAnsi="宋体" w:eastAsia="宋体" w:cs="宋体"/>
                <w:spacing w:val="-6"/>
                <w:sz w:val="18"/>
                <w:szCs w:val="18"/>
                <w:lang w:val="en-US" w:eastAsia="zh-CN" w:bidi="ar"/>
              </w:rPr>
              <w:t>F50</w:t>
            </w:r>
            <w:r>
              <w:rPr>
                <w:rStyle w:val="28"/>
                <w:rFonts w:ascii="宋体" w:hAnsi="宋体" w:cs="宋体"/>
                <w:spacing w:val="-6"/>
                <w:sz w:val="18"/>
                <w:szCs w:val="18"/>
                <w:lang w:bidi="ar"/>
              </w:rPr>
              <w:t>，</w:t>
            </w:r>
            <w:r>
              <w:rPr>
                <w:rStyle w:val="28"/>
                <w:rFonts w:hint="eastAsia" w:ascii="宋体" w:hAnsi="宋体" w:cs="宋体"/>
                <w:spacing w:val="-6"/>
                <w:sz w:val="18"/>
                <w:szCs w:val="18"/>
                <w:lang w:bidi="ar"/>
              </w:rPr>
              <w:t>2、尺寸</w:t>
            </w:r>
            <w:r>
              <w:rPr>
                <w:rStyle w:val="28"/>
                <w:rFonts w:ascii="宋体" w:hAnsi="宋体" w:cs="宋体"/>
                <w:spacing w:val="-6"/>
                <w:sz w:val="18"/>
                <w:szCs w:val="18"/>
                <w:lang w:bidi="ar"/>
              </w:rPr>
              <w:t>为</w:t>
            </w:r>
            <w:r>
              <w:rPr>
                <w:rStyle w:val="28"/>
                <w:rFonts w:hint="eastAsia" w:ascii="宋体" w:hAnsi="宋体" w:cs="宋体"/>
                <w:spacing w:val="-6"/>
                <w:sz w:val="18"/>
                <w:szCs w:val="18"/>
                <w:lang w:val="en-US" w:eastAsia="zh-CN" w:bidi="ar"/>
              </w:rPr>
              <w:t>200</w:t>
            </w:r>
            <w:r>
              <w:rPr>
                <w:rStyle w:val="28"/>
                <w:rFonts w:hint="eastAsia" w:ascii="宋体" w:hAnsi="宋体" w:cs="宋体"/>
                <w:spacing w:val="-6"/>
                <w:sz w:val="18"/>
                <w:szCs w:val="18"/>
                <w:lang w:bidi="ar"/>
              </w:rPr>
              <w:t>×</w:t>
            </w:r>
            <w:r>
              <w:rPr>
                <w:rStyle w:val="28"/>
                <w:rFonts w:hint="eastAsia" w:ascii="宋体" w:hAnsi="宋体" w:cs="宋体"/>
                <w:spacing w:val="-6"/>
                <w:sz w:val="18"/>
                <w:szCs w:val="18"/>
                <w:lang w:val="en-US" w:eastAsia="zh-CN" w:bidi="ar"/>
              </w:rPr>
              <w:t>400</w:t>
            </w:r>
            <w:r>
              <w:rPr>
                <w:rStyle w:val="28"/>
                <w:rFonts w:hint="eastAsia" w:ascii="宋体" w:hAnsi="宋体" w:cs="宋体"/>
                <w:spacing w:val="-6"/>
                <w:sz w:val="18"/>
                <w:szCs w:val="18"/>
                <w:lang w:bidi="ar"/>
              </w:rPr>
              <w:t>×1</w:t>
            </w:r>
            <w:r>
              <w:rPr>
                <w:rStyle w:val="28"/>
                <w:rFonts w:hint="eastAsia" w:ascii="宋体" w:hAnsi="宋体" w:cs="宋体"/>
                <w:spacing w:val="-6"/>
                <w:sz w:val="18"/>
                <w:szCs w:val="18"/>
                <w:lang w:val="en-US" w:eastAsia="zh-CN" w:bidi="ar"/>
              </w:rPr>
              <w:t>000</w:t>
            </w:r>
            <w:r>
              <w:rPr>
                <w:rStyle w:val="28"/>
                <w:rFonts w:hint="eastAsia" w:ascii="宋体" w:hAnsi="宋体" w:cs="宋体"/>
                <w:spacing w:val="-6"/>
                <w:sz w:val="18"/>
                <w:szCs w:val="18"/>
                <w:lang w:bidi="ar"/>
              </w:rPr>
              <w:t>mm</w:t>
            </w:r>
          </w:p>
        </w:tc>
        <w:tc>
          <w:tcPr>
            <w:tcW w:w="55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rFonts w:ascii="宋体" w:hAnsi="宋体" w:cs="宋体"/>
                <w:color w:val="000000"/>
                <w:spacing w:val="-6"/>
                <w:sz w:val="18"/>
                <w:szCs w:val="18"/>
                <w:lang w:bidi="ar"/>
              </w:rPr>
            </w:pPr>
            <w:r>
              <w:rPr>
                <w:rFonts w:hint="eastAsia" w:ascii="宋体" w:hAnsi="宋体" w:cs="宋体"/>
                <w:color w:val="000000"/>
                <w:spacing w:val="-6"/>
                <w:sz w:val="18"/>
                <w:szCs w:val="18"/>
                <w:lang w:bidi="ar"/>
              </w:rPr>
              <w:t>节</w:t>
            </w:r>
          </w:p>
        </w:tc>
        <w:tc>
          <w:tcPr>
            <w:tcW w:w="1031"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rFonts w:hint="eastAsia"/>
                <w:color w:val="000000"/>
                <w:spacing w:val="-6"/>
                <w:sz w:val="18"/>
                <w:szCs w:val="18"/>
                <w:lang w:bidi="ar"/>
              </w:rPr>
            </w:pPr>
            <w:r>
              <w:rPr>
                <w:rFonts w:hint="eastAsia"/>
                <w:color w:val="000000"/>
                <w:spacing w:val="-6"/>
                <w:sz w:val="18"/>
                <w:szCs w:val="18"/>
                <w:lang w:bidi="ar"/>
              </w:rPr>
              <w:t>6000</w:t>
            </w:r>
          </w:p>
        </w:tc>
        <w:tc>
          <w:tcPr>
            <w:tcW w:w="86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color w:val="000000"/>
                <w:spacing w:val="-6"/>
                <w:sz w:val="18"/>
                <w:szCs w:val="18"/>
                <w:lang w:bidi="ar"/>
              </w:rPr>
            </w:pPr>
          </w:p>
        </w:tc>
        <w:tc>
          <w:tcPr>
            <w:tcW w:w="91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color w:val="000000"/>
                <w:spacing w:val="-6"/>
                <w:sz w:val="18"/>
                <w:szCs w:val="18"/>
                <w:lang w:bidi="ar"/>
              </w:rPr>
            </w:pPr>
          </w:p>
        </w:tc>
        <w:tc>
          <w:tcPr>
            <w:tcW w:w="1089" w:type="dxa"/>
            <w:vMerge w:val="continue"/>
            <w:tcBorders>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color w:val="000000"/>
                <w:spacing w:val="-6"/>
                <w:sz w:val="18"/>
                <w:szCs w:val="18"/>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293" w:hRule="atLeast"/>
          <w:jc w:val="center"/>
        </w:trPr>
        <w:tc>
          <w:tcPr>
            <w:tcW w:w="469" w:type="dxa"/>
            <w:tcBorders>
              <w:tl2br w:val="nil"/>
              <w:tr2bl w:val="nil"/>
            </w:tcBorders>
            <w:shd w:val="clear" w:color="auto" w:fill="auto"/>
            <w:vAlign w:val="center"/>
          </w:tcPr>
          <w:p>
            <w:pPr>
              <w:spacing w:line="280" w:lineRule="exact"/>
              <w:ind w:firstLine="0" w:firstLineChars="0"/>
              <w:jc w:val="center"/>
              <w:rPr>
                <w:color w:val="000000"/>
                <w:spacing w:val="-6"/>
                <w:sz w:val="18"/>
                <w:szCs w:val="18"/>
              </w:rPr>
            </w:pPr>
            <w:r>
              <w:rPr>
                <w:rFonts w:hint="eastAsia"/>
                <w:color w:val="000000"/>
                <w:spacing w:val="-6"/>
                <w:sz w:val="18"/>
                <w:szCs w:val="18"/>
              </w:rPr>
              <w:t>5</w:t>
            </w:r>
          </w:p>
        </w:tc>
        <w:tc>
          <w:tcPr>
            <w:tcW w:w="4419" w:type="dxa"/>
            <w:gridSpan w:val="2"/>
            <w:tcBorders>
              <w:tl2br w:val="nil"/>
              <w:tr2bl w:val="nil"/>
            </w:tcBorders>
            <w:shd w:val="clear" w:color="auto" w:fill="auto"/>
            <w:noWrap/>
            <w:vAlign w:val="center"/>
          </w:tcPr>
          <w:p>
            <w:pPr>
              <w:spacing w:line="280" w:lineRule="exact"/>
              <w:ind w:firstLine="0" w:firstLineChars="0"/>
              <w:jc w:val="center"/>
              <w:textAlignment w:val="center"/>
              <w:rPr>
                <w:color w:val="000000"/>
                <w:spacing w:val="-6"/>
                <w:sz w:val="18"/>
                <w:szCs w:val="18"/>
              </w:rPr>
            </w:pPr>
            <w:r>
              <w:rPr>
                <w:rStyle w:val="27"/>
                <w:rFonts w:hint="eastAsia" w:ascii="宋体" w:hAnsi="宋体" w:eastAsia="宋体" w:cs="宋体"/>
                <w:spacing w:val="-6"/>
                <w:sz w:val="18"/>
                <w:szCs w:val="18"/>
                <w:lang w:bidi="ar"/>
              </w:rPr>
              <w:t>合</w:t>
            </w:r>
            <w:r>
              <w:rPr>
                <w:rStyle w:val="28"/>
                <w:rFonts w:hint="eastAsia" w:ascii="宋体" w:hAnsi="宋体" w:cs="宋体"/>
                <w:spacing w:val="-6"/>
                <w:sz w:val="18"/>
                <w:szCs w:val="18"/>
                <w:lang w:bidi="ar"/>
              </w:rPr>
              <w:t xml:space="preserve">   </w:t>
            </w:r>
            <w:r>
              <w:rPr>
                <w:rStyle w:val="27"/>
                <w:rFonts w:hint="eastAsia" w:ascii="宋体" w:hAnsi="宋体" w:eastAsia="宋体" w:cs="宋体"/>
                <w:spacing w:val="-6"/>
                <w:sz w:val="18"/>
                <w:szCs w:val="18"/>
                <w:lang w:bidi="ar"/>
              </w:rPr>
              <w:t>计</w:t>
            </w:r>
          </w:p>
        </w:tc>
        <w:tc>
          <w:tcPr>
            <w:tcW w:w="550" w:type="dxa"/>
            <w:tcBorders>
              <w:tl2br w:val="nil"/>
              <w:tr2bl w:val="nil"/>
            </w:tcBorders>
            <w:shd w:val="clear" w:color="auto" w:fill="auto"/>
            <w:vAlign w:val="center"/>
          </w:tcPr>
          <w:p>
            <w:pPr>
              <w:spacing w:line="280" w:lineRule="exact"/>
              <w:ind w:firstLine="0" w:firstLineChars="0"/>
              <w:jc w:val="center"/>
              <w:textAlignment w:val="center"/>
              <w:rPr>
                <w:rFonts w:hint="eastAsia"/>
                <w:color w:val="000000"/>
                <w:spacing w:val="-6"/>
                <w:sz w:val="18"/>
                <w:szCs w:val="18"/>
              </w:rPr>
            </w:pPr>
            <w:r>
              <w:rPr>
                <w:rFonts w:hint="eastAsia"/>
                <w:color w:val="000000"/>
                <w:spacing w:val="-6"/>
                <w:sz w:val="18"/>
                <w:szCs w:val="18"/>
              </w:rPr>
              <w:t>元</w:t>
            </w:r>
          </w:p>
        </w:tc>
        <w:tc>
          <w:tcPr>
            <w:tcW w:w="1031"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18"/>
                <w:szCs w:val="18"/>
              </w:rPr>
            </w:pPr>
          </w:p>
        </w:tc>
        <w:tc>
          <w:tcPr>
            <w:tcW w:w="860" w:type="dxa"/>
            <w:tcBorders>
              <w:tl2br w:val="nil"/>
              <w:tr2bl w:val="nil"/>
            </w:tcBorders>
            <w:shd w:val="clear" w:color="auto" w:fill="auto"/>
            <w:vAlign w:val="center"/>
          </w:tcPr>
          <w:p>
            <w:pPr>
              <w:spacing w:before="80" w:line="280" w:lineRule="exact"/>
              <w:ind w:firstLine="0" w:firstLineChars="0"/>
              <w:jc w:val="center"/>
              <w:textAlignment w:val="center"/>
              <w:rPr>
                <w:color w:val="000000"/>
                <w:spacing w:val="-6"/>
                <w:sz w:val="18"/>
                <w:szCs w:val="18"/>
              </w:rPr>
            </w:pPr>
          </w:p>
        </w:tc>
        <w:tc>
          <w:tcPr>
            <w:tcW w:w="919" w:type="dxa"/>
            <w:tcBorders>
              <w:tl2br w:val="nil"/>
              <w:tr2bl w:val="nil"/>
            </w:tcBorders>
            <w:shd w:val="clear" w:color="auto" w:fill="auto"/>
            <w:vAlign w:val="center"/>
          </w:tcPr>
          <w:p>
            <w:pPr>
              <w:spacing w:line="280" w:lineRule="exact"/>
              <w:ind w:firstLine="0" w:firstLineChars="0"/>
              <w:jc w:val="center"/>
              <w:rPr>
                <w:color w:val="000000"/>
                <w:spacing w:val="-6"/>
                <w:sz w:val="18"/>
                <w:szCs w:val="18"/>
              </w:rPr>
            </w:pPr>
          </w:p>
        </w:tc>
        <w:tc>
          <w:tcPr>
            <w:tcW w:w="1089" w:type="dxa"/>
            <w:tcBorders>
              <w:tl2br w:val="nil"/>
              <w:tr2bl w:val="nil"/>
            </w:tcBorders>
            <w:shd w:val="clear" w:color="auto" w:fill="auto"/>
            <w:vAlign w:val="center"/>
          </w:tcPr>
          <w:p>
            <w:pPr>
              <w:spacing w:line="280" w:lineRule="exact"/>
              <w:ind w:firstLine="336"/>
              <w:jc w:val="center"/>
              <w:rPr>
                <w:rFonts w:ascii="宋体" w:hAnsi="宋体" w:cs="宋体"/>
                <w:color w:val="FF0000"/>
                <w:spacing w:val="-6"/>
                <w:sz w:val="18"/>
                <w:szCs w:val="18"/>
              </w:rPr>
            </w:pPr>
          </w:p>
        </w:tc>
      </w:tr>
    </w:tbl>
    <w:p>
      <w:pPr>
        <w:spacing w:line="360" w:lineRule="auto"/>
        <w:ind w:firstLine="420"/>
        <w:jc w:val="both"/>
        <w:rPr>
          <w:rFonts w:ascii="宋体" w:hAnsi="宋体"/>
          <w:color w:val="000000"/>
          <w:sz w:val="21"/>
          <w:szCs w:val="21"/>
        </w:rPr>
      </w:pPr>
      <w:r>
        <w:rPr>
          <w:rFonts w:ascii="宋体" w:hAnsi="宋体"/>
          <w:color w:val="000000"/>
          <w:sz w:val="21"/>
          <w:szCs w:val="21"/>
        </w:rPr>
        <w:t>1、本工程实行固定综合单价承包，价格不随市场价格变动而调整。以上双方确定的价格为乙方送货到甲方工地的价格，该价格已包含</w:t>
      </w:r>
      <w:r>
        <w:rPr>
          <w:rFonts w:hint="eastAsia"/>
          <w:sz w:val="21"/>
          <w:szCs w:val="21"/>
        </w:rPr>
        <w:t>预制块成品</w:t>
      </w:r>
      <w:r>
        <w:rPr>
          <w:rFonts w:hint="eastAsia"/>
          <w:sz w:val="21"/>
          <w:szCs w:val="21"/>
          <w:lang w:val="en-US" w:eastAsia="zh-CN"/>
        </w:rPr>
        <w:t>材料费、</w:t>
      </w:r>
      <w:r>
        <w:rPr>
          <w:rFonts w:hint="eastAsia"/>
          <w:sz w:val="21"/>
          <w:szCs w:val="21"/>
        </w:rPr>
        <w:t>加工费用、材料费（包括砼材料、预制模具）、检测费用（配合比验证及原材料、试块制作检测费等）、质评资料提供及装车、运输、卸货等全过程的安全保险、措施费用、售后服务和如发生安全事故导致的一切赔偿费用以及利润、税金等费用</w:t>
      </w:r>
      <w:r>
        <w:rPr>
          <w:rFonts w:hint="eastAsia" w:ascii="宋体" w:hAnsi="宋体"/>
          <w:color w:val="000000"/>
          <w:sz w:val="21"/>
          <w:szCs w:val="21"/>
        </w:rPr>
        <w:t>，</w:t>
      </w:r>
      <w:r>
        <w:rPr>
          <w:rFonts w:ascii="宋体" w:hAnsi="宋体"/>
          <w:color w:val="000000"/>
          <w:sz w:val="21"/>
          <w:szCs w:val="21"/>
        </w:rPr>
        <w:t>乙方不得以任何理由额外索取费用。乙方向甲方提供税率为13%的增值税专用发票。</w:t>
      </w:r>
    </w:p>
    <w:p>
      <w:pPr>
        <w:spacing w:line="360" w:lineRule="auto"/>
        <w:ind w:firstLine="420"/>
      </w:pPr>
      <w:r>
        <w:rPr>
          <w:rFonts w:ascii="宋体" w:hAnsi="宋体"/>
          <w:color w:val="000000"/>
          <w:sz w:val="21"/>
          <w:szCs w:val="21"/>
        </w:rPr>
        <w:t>2、</w:t>
      </w:r>
      <w:r>
        <w:rPr>
          <w:rFonts w:hint="eastAsia" w:ascii="宋体" w:hAnsi="宋体"/>
          <w:color w:val="000000"/>
          <w:sz w:val="21"/>
          <w:szCs w:val="21"/>
        </w:rPr>
        <w:t>结算数量：具体数量以甲方实际收到并验收合格的预制排水沟数量为准，甲方现场收货人员及质检人员签字确认。招标人对预制排水沟进行进场外观验收，按实扣除破损、外观尺寸、外观质量不符合要求的预制排水沟。</w:t>
      </w:r>
      <w:bookmarkStart w:id="7" w:name="_MON_1767975753"/>
      <w:bookmarkEnd w:id="7"/>
    </w:p>
    <w:p>
      <w:pPr>
        <w:widowControl w:val="0"/>
        <w:spacing w:line="360" w:lineRule="auto"/>
        <w:ind w:firstLine="420"/>
        <w:jc w:val="both"/>
        <w:rPr>
          <w:rFonts w:ascii="宋体" w:hAnsi="宋体"/>
          <w:color w:val="000000"/>
          <w:sz w:val="21"/>
          <w:szCs w:val="21"/>
        </w:rPr>
      </w:pPr>
      <w:r>
        <w:rPr>
          <w:rFonts w:ascii="宋体" w:hAnsi="宋体"/>
          <w:color w:val="000000"/>
          <w:sz w:val="21"/>
          <w:szCs w:val="21"/>
        </w:rPr>
        <w:t>3、甲方开票信息和乙方收款信息如下：</w:t>
      </w:r>
    </w:p>
    <w:tbl>
      <w:tblPr>
        <w:tblStyle w:val="13"/>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06"/>
        <w:gridCol w:w="46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106" w:type="dxa"/>
          </w:tcPr>
          <w:p>
            <w:pPr>
              <w:widowControl w:val="0"/>
              <w:spacing w:line="360" w:lineRule="auto"/>
              <w:ind w:firstLine="0" w:firstLineChars="0"/>
              <w:jc w:val="center"/>
              <w:rPr>
                <w:rFonts w:ascii="宋体" w:hAnsi="宋体"/>
                <w:color w:val="000000"/>
                <w:sz w:val="21"/>
                <w:szCs w:val="21"/>
              </w:rPr>
            </w:pPr>
            <w:r>
              <w:rPr>
                <w:rFonts w:ascii="宋体" w:hAnsi="宋体"/>
                <w:color w:val="000000"/>
                <w:sz w:val="21"/>
                <w:szCs w:val="21"/>
              </w:rPr>
              <w:t>甲方开票信息</w:t>
            </w:r>
          </w:p>
        </w:tc>
        <w:tc>
          <w:tcPr>
            <w:tcW w:w="4678" w:type="dxa"/>
          </w:tcPr>
          <w:p>
            <w:pPr>
              <w:widowControl w:val="0"/>
              <w:spacing w:line="360" w:lineRule="auto"/>
              <w:ind w:firstLine="37" w:firstLineChars="18"/>
              <w:jc w:val="center"/>
              <w:rPr>
                <w:rFonts w:ascii="宋体" w:hAnsi="宋体"/>
                <w:color w:val="000000"/>
                <w:sz w:val="21"/>
                <w:szCs w:val="21"/>
              </w:rPr>
            </w:pPr>
            <w:r>
              <w:rPr>
                <w:rFonts w:ascii="宋体" w:hAnsi="宋体"/>
                <w:color w:val="000000"/>
                <w:sz w:val="21"/>
                <w:szCs w:val="21"/>
              </w:rPr>
              <w:t>乙方收款信息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6" w:type="dxa"/>
          </w:tcPr>
          <w:p>
            <w:pPr>
              <w:widowControl w:val="0"/>
              <w:spacing w:line="360" w:lineRule="auto"/>
              <w:ind w:firstLine="0" w:firstLineChars="0"/>
              <w:rPr>
                <w:rFonts w:ascii="宋体" w:hAnsi="宋体"/>
                <w:color w:val="000000"/>
                <w:sz w:val="21"/>
                <w:szCs w:val="21"/>
              </w:rPr>
            </w:pPr>
            <w:r>
              <w:rPr>
                <w:rFonts w:ascii="宋体" w:hAnsi="宋体"/>
                <w:color w:val="000000"/>
                <w:sz w:val="21"/>
                <w:szCs w:val="21"/>
              </w:rPr>
              <w:t>甲方： 江苏省水利建设工程有限公司</w:t>
            </w:r>
          </w:p>
        </w:tc>
        <w:tc>
          <w:tcPr>
            <w:tcW w:w="4678" w:type="dxa"/>
          </w:tcPr>
          <w:p>
            <w:pPr>
              <w:widowControl w:val="0"/>
              <w:spacing w:line="360" w:lineRule="auto"/>
              <w:ind w:firstLine="0" w:firstLineChars="0"/>
              <w:rPr>
                <w:rFonts w:ascii="宋体" w:hAnsi="宋体"/>
                <w:color w:val="000000"/>
                <w:sz w:val="21"/>
                <w:szCs w:val="21"/>
              </w:rPr>
            </w:pPr>
            <w:r>
              <w:rPr>
                <w:rFonts w:ascii="宋体" w:hAnsi="宋体"/>
                <w:color w:val="000000"/>
                <w:sz w:val="21"/>
                <w:szCs w:val="21"/>
              </w:rPr>
              <w:t>乙方：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6"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纳税人识别号：913200001347535697</w:t>
            </w:r>
          </w:p>
        </w:tc>
        <w:tc>
          <w:tcPr>
            <w:tcW w:w="4678"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纳税人识别号：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6"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地址：扬州市广陵产业园</w:t>
            </w:r>
          </w:p>
        </w:tc>
        <w:tc>
          <w:tcPr>
            <w:tcW w:w="4678"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 xml:space="preserve">地址：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6"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电话：0514-87361764</w:t>
            </w:r>
          </w:p>
        </w:tc>
        <w:tc>
          <w:tcPr>
            <w:tcW w:w="4678"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6"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开户银行：建设银行扬州分行琼花支行</w:t>
            </w:r>
          </w:p>
        </w:tc>
        <w:tc>
          <w:tcPr>
            <w:tcW w:w="4678"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 xml:space="preserve">开户银行：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6"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银行账号：32001745736050488688</w:t>
            </w:r>
          </w:p>
        </w:tc>
        <w:tc>
          <w:tcPr>
            <w:tcW w:w="4678"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银行账号：</w:t>
            </w:r>
          </w:p>
        </w:tc>
      </w:tr>
    </w:tbl>
    <w:p>
      <w:pPr>
        <w:widowControl w:val="0"/>
        <w:spacing w:line="360" w:lineRule="auto"/>
        <w:ind w:firstLine="422"/>
        <w:jc w:val="both"/>
        <w:rPr>
          <w:rFonts w:ascii="宋体" w:hAnsi="宋体"/>
          <w:b/>
          <w:color w:val="000000"/>
          <w:sz w:val="21"/>
          <w:szCs w:val="21"/>
        </w:rPr>
      </w:pPr>
      <w:r>
        <w:rPr>
          <w:rFonts w:ascii="宋体" w:hAnsi="宋体"/>
          <w:b/>
          <w:color w:val="000000"/>
          <w:sz w:val="21"/>
          <w:szCs w:val="21"/>
        </w:rPr>
        <w:t>三、质量要求与技术标准：</w:t>
      </w:r>
    </w:p>
    <w:p>
      <w:pPr>
        <w:widowControl w:val="0"/>
        <w:spacing w:line="312" w:lineRule="auto"/>
        <w:ind w:firstLine="420"/>
        <w:jc w:val="both"/>
        <w:rPr>
          <w:rFonts w:hint="eastAsia"/>
          <w:sz w:val="21"/>
          <w:szCs w:val="21"/>
        </w:rPr>
      </w:pPr>
      <w:r>
        <w:rPr>
          <w:rFonts w:ascii="宋体" w:hAnsi="宋体"/>
          <w:color w:val="000000"/>
          <w:sz w:val="21"/>
          <w:szCs w:val="21"/>
        </w:rPr>
        <w:t>1、</w:t>
      </w:r>
      <w:r>
        <w:rPr>
          <w:rFonts w:hint="eastAsia"/>
          <w:sz w:val="21"/>
          <w:szCs w:val="21"/>
        </w:rPr>
        <w:t>1、本工程应采用普通硅酸盐水泥。生产厂家应具备相应的生产资质，承包人应保证发包人和监理人可以对本工程所用产品在厂内生产期间开展相关质量检查活动，生产厂家不得拒绝。</w:t>
      </w:r>
    </w:p>
    <w:p>
      <w:pPr>
        <w:widowControl w:val="0"/>
        <w:spacing w:line="312" w:lineRule="auto"/>
        <w:ind w:firstLine="420"/>
        <w:jc w:val="both"/>
        <w:rPr>
          <w:rFonts w:hint="eastAsia"/>
          <w:sz w:val="21"/>
          <w:szCs w:val="21"/>
        </w:rPr>
      </w:pPr>
      <w:r>
        <w:rPr>
          <w:rFonts w:hint="eastAsia"/>
          <w:sz w:val="21"/>
          <w:szCs w:val="21"/>
        </w:rPr>
        <w:t>本工程严禁使用海砂。按建设单位要求（每次检查）：使用不合格的原材料、中间产品，处罚5000元/次；使用未经检验、批准的原材料、中间产品，处罚5000元/次。</w:t>
      </w:r>
    </w:p>
    <w:p>
      <w:pPr>
        <w:widowControl w:val="0"/>
        <w:spacing w:line="312" w:lineRule="auto"/>
        <w:ind w:firstLine="420"/>
        <w:jc w:val="both"/>
        <w:rPr>
          <w:rFonts w:hint="eastAsia"/>
          <w:sz w:val="21"/>
          <w:szCs w:val="21"/>
        </w:rPr>
      </w:pPr>
      <w:r>
        <w:rPr>
          <w:rFonts w:hint="eastAsia"/>
          <w:sz w:val="21"/>
          <w:szCs w:val="21"/>
        </w:rPr>
        <w:t>2、预制排水沟砼强度等级C30，砼配合比设计砼耐久性满足《水工混凝土结构设计规范》（SL191-2008）。</w:t>
      </w:r>
    </w:p>
    <w:p>
      <w:pPr>
        <w:widowControl w:val="0"/>
        <w:spacing w:line="312" w:lineRule="auto"/>
        <w:ind w:firstLine="420"/>
        <w:jc w:val="both"/>
        <w:rPr>
          <w:rFonts w:hint="eastAsia"/>
          <w:sz w:val="21"/>
          <w:szCs w:val="21"/>
        </w:rPr>
      </w:pPr>
      <w:r>
        <w:rPr>
          <w:rFonts w:hint="eastAsia"/>
          <w:sz w:val="21"/>
          <w:szCs w:val="21"/>
        </w:rPr>
        <w:t>3、尺寸、造型及公母齿口等满足施工图（附后）要求。</w:t>
      </w:r>
    </w:p>
    <w:p>
      <w:pPr>
        <w:widowControl w:val="0"/>
        <w:spacing w:line="312" w:lineRule="auto"/>
        <w:ind w:firstLine="420"/>
        <w:jc w:val="both"/>
        <w:rPr>
          <w:sz w:val="21"/>
          <w:szCs w:val="21"/>
        </w:rPr>
      </w:pPr>
      <w:r>
        <w:rPr>
          <w:rFonts w:hint="eastAsia"/>
          <w:sz w:val="21"/>
          <w:szCs w:val="21"/>
        </w:rPr>
        <w:t>4、预制排水沟预制后达100%设计强度方可起运至现场。</w:t>
      </w:r>
    </w:p>
    <w:p>
      <w:pPr>
        <w:widowControl w:val="0"/>
        <w:spacing w:line="312" w:lineRule="auto"/>
        <w:ind w:firstLine="422"/>
        <w:jc w:val="both"/>
        <w:rPr>
          <w:rFonts w:ascii="宋体" w:hAnsi="宋体"/>
          <w:b/>
          <w:color w:val="000000"/>
          <w:sz w:val="21"/>
          <w:szCs w:val="21"/>
        </w:rPr>
      </w:pPr>
      <w:r>
        <w:rPr>
          <w:rFonts w:ascii="宋体" w:hAnsi="宋体"/>
          <w:b/>
          <w:color w:val="000000"/>
          <w:sz w:val="21"/>
          <w:szCs w:val="21"/>
        </w:rPr>
        <w:t>四、运输及卸货：</w:t>
      </w:r>
    </w:p>
    <w:p>
      <w:pPr>
        <w:widowControl w:val="0"/>
        <w:spacing w:line="312" w:lineRule="auto"/>
        <w:ind w:firstLine="420"/>
        <w:jc w:val="both"/>
        <w:rPr>
          <w:rFonts w:ascii="宋体" w:hAnsi="宋体"/>
          <w:color w:val="000000"/>
          <w:sz w:val="21"/>
          <w:szCs w:val="21"/>
        </w:rPr>
      </w:pPr>
      <w:r>
        <w:rPr>
          <w:rFonts w:ascii="宋体" w:hAnsi="宋体"/>
          <w:color w:val="000000"/>
          <w:sz w:val="21"/>
          <w:szCs w:val="21"/>
        </w:rPr>
        <w:t>1、乙方将</w:t>
      </w:r>
      <w:r>
        <w:rPr>
          <w:rFonts w:hint="eastAsia" w:ascii="宋体" w:hAnsi="宋体"/>
          <w:color w:val="000000"/>
          <w:sz w:val="21"/>
          <w:szCs w:val="21"/>
        </w:rPr>
        <w:t>预制排水沟</w:t>
      </w:r>
      <w:r>
        <w:rPr>
          <w:rFonts w:ascii="宋体" w:hAnsi="宋体"/>
          <w:color w:val="000000"/>
          <w:sz w:val="21"/>
          <w:szCs w:val="21"/>
        </w:rPr>
        <w:t>供货运送至甲方工地现场，</w:t>
      </w:r>
      <w:r>
        <w:rPr>
          <w:rFonts w:hint="eastAsia" w:ascii="宋体" w:hAnsi="宋体"/>
          <w:color w:val="000000"/>
          <w:sz w:val="21"/>
          <w:szCs w:val="21"/>
        </w:rPr>
        <w:t>预制排水沟</w:t>
      </w:r>
      <w:r>
        <w:rPr>
          <w:rFonts w:ascii="宋体" w:hAnsi="宋体"/>
          <w:color w:val="000000"/>
          <w:sz w:val="21"/>
          <w:szCs w:val="21"/>
        </w:rPr>
        <w:t>所有权自交货时转移。</w:t>
      </w:r>
    </w:p>
    <w:p>
      <w:pPr>
        <w:widowControl w:val="0"/>
        <w:spacing w:line="312" w:lineRule="auto"/>
        <w:ind w:firstLine="420"/>
        <w:jc w:val="both"/>
        <w:rPr>
          <w:rFonts w:ascii="宋体" w:hAnsi="宋体"/>
          <w:color w:val="000000"/>
          <w:sz w:val="21"/>
          <w:szCs w:val="21"/>
        </w:rPr>
      </w:pPr>
      <w:r>
        <w:rPr>
          <w:rFonts w:ascii="宋体" w:hAnsi="宋体"/>
          <w:color w:val="000000"/>
          <w:sz w:val="21"/>
          <w:szCs w:val="21"/>
        </w:rPr>
        <w:t>2、乙方采用的运输</w:t>
      </w:r>
      <w:r>
        <w:rPr>
          <w:rFonts w:hint="eastAsia" w:ascii="宋体" w:hAnsi="宋体"/>
          <w:color w:val="000000"/>
          <w:sz w:val="21"/>
          <w:szCs w:val="21"/>
        </w:rPr>
        <w:t>、卸货</w:t>
      </w:r>
      <w:r>
        <w:rPr>
          <w:rFonts w:ascii="宋体" w:hAnsi="宋体"/>
          <w:color w:val="000000"/>
          <w:sz w:val="21"/>
          <w:szCs w:val="21"/>
        </w:rPr>
        <w:t>车辆应符合工地施工场地及道路的要求。</w:t>
      </w:r>
    </w:p>
    <w:p>
      <w:pPr>
        <w:widowControl w:val="0"/>
        <w:spacing w:line="312" w:lineRule="auto"/>
        <w:ind w:firstLine="422"/>
        <w:jc w:val="both"/>
        <w:rPr>
          <w:rFonts w:ascii="宋体" w:hAnsi="宋体"/>
          <w:b/>
          <w:color w:val="000000"/>
          <w:sz w:val="21"/>
          <w:szCs w:val="21"/>
        </w:rPr>
      </w:pPr>
      <w:r>
        <w:rPr>
          <w:rFonts w:ascii="宋体" w:hAnsi="宋体"/>
          <w:b/>
          <w:color w:val="000000"/>
          <w:sz w:val="21"/>
          <w:szCs w:val="21"/>
        </w:rPr>
        <w:t>五、订货与验收：</w:t>
      </w:r>
    </w:p>
    <w:p>
      <w:pPr>
        <w:widowControl w:val="0"/>
        <w:spacing w:line="312" w:lineRule="auto"/>
        <w:ind w:firstLine="420"/>
        <w:jc w:val="both"/>
        <w:rPr>
          <w:rFonts w:ascii="宋体" w:hAnsi="宋体"/>
          <w:color w:val="000000"/>
          <w:sz w:val="21"/>
          <w:szCs w:val="21"/>
        </w:rPr>
      </w:pPr>
      <w:r>
        <w:rPr>
          <w:rFonts w:ascii="宋体" w:hAnsi="宋体"/>
          <w:color w:val="000000"/>
          <w:sz w:val="21"/>
          <w:szCs w:val="21"/>
        </w:rPr>
        <w:t>1、甲方需提前</w:t>
      </w:r>
      <w:r>
        <w:rPr>
          <w:rFonts w:ascii="宋体" w:hAnsi="宋体"/>
          <w:color w:val="000000"/>
          <w:sz w:val="21"/>
          <w:szCs w:val="21"/>
          <w:u w:val="single"/>
        </w:rPr>
        <w:t xml:space="preserve"> </w:t>
      </w:r>
      <w:r>
        <w:rPr>
          <w:rFonts w:hint="eastAsia" w:ascii="宋体" w:hAnsi="宋体"/>
          <w:color w:val="000000"/>
          <w:sz w:val="21"/>
          <w:szCs w:val="21"/>
          <w:u w:val="single"/>
          <w:lang w:val="en-US" w:eastAsia="zh-CN"/>
        </w:rPr>
        <w:t>15</w:t>
      </w:r>
      <w:r>
        <w:rPr>
          <w:rFonts w:ascii="宋体" w:hAnsi="宋体"/>
          <w:color w:val="000000"/>
          <w:sz w:val="21"/>
          <w:szCs w:val="21"/>
          <w:u w:val="single"/>
        </w:rPr>
        <w:t xml:space="preserve"> </w:t>
      </w:r>
      <w:r>
        <w:rPr>
          <w:rFonts w:ascii="宋体" w:hAnsi="宋体"/>
          <w:color w:val="000000"/>
          <w:sz w:val="21"/>
          <w:szCs w:val="21"/>
        </w:rPr>
        <w:t>天向乙方预报所需规格、数量等需求计划；乙方需在甲方提供计划后</w:t>
      </w:r>
      <w:r>
        <w:rPr>
          <w:rFonts w:hint="eastAsia" w:ascii="宋体" w:hAnsi="宋体"/>
          <w:color w:val="000000"/>
          <w:sz w:val="21"/>
          <w:szCs w:val="21"/>
          <w:u w:val="single"/>
          <w:lang w:val="en-US" w:eastAsia="zh-CN"/>
        </w:rPr>
        <w:t>15</w:t>
      </w:r>
      <w:r>
        <w:rPr>
          <w:rFonts w:ascii="宋体" w:hAnsi="宋体"/>
          <w:color w:val="000000"/>
          <w:sz w:val="21"/>
          <w:szCs w:val="21"/>
          <w:u w:val="single"/>
        </w:rPr>
        <w:t xml:space="preserve"> </w:t>
      </w:r>
      <w:r>
        <w:rPr>
          <w:rFonts w:ascii="宋体" w:hAnsi="宋体"/>
          <w:color w:val="000000"/>
          <w:sz w:val="21"/>
          <w:szCs w:val="21"/>
        </w:rPr>
        <w:t>日内供货；如乙方未能及时供货，乙方应赔偿甲方的损失</w:t>
      </w:r>
      <w:r>
        <w:rPr>
          <w:rFonts w:hint="eastAsia" w:ascii="宋体" w:hAnsi="宋体"/>
          <w:color w:val="000000"/>
          <w:sz w:val="21"/>
          <w:szCs w:val="21"/>
        </w:rPr>
        <w:t>.</w:t>
      </w:r>
    </w:p>
    <w:p>
      <w:pPr>
        <w:spacing w:line="420" w:lineRule="exact"/>
        <w:ind w:firstLine="420"/>
        <w:rPr>
          <w:rFonts w:ascii="宋体" w:hAnsi="宋体"/>
          <w:color w:val="000000"/>
          <w:sz w:val="21"/>
          <w:szCs w:val="21"/>
        </w:rPr>
      </w:pPr>
      <w:r>
        <w:rPr>
          <w:rFonts w:hint="eastAsia" w:ascii="宋体" w:hAnsi="宋体"/>
          <w:color w:val="000000"/>
          <w:sz w:val="21"/>
          <w:szCs w:val="21"/>
        </w:rPr>
        <w:t>2、验收标准：乙方向甲方供货时必须同时提供</w:t>
      </w:r>
      <w:r>
        <w:rPr>
          <w:rFonts w:hint="eastAsia" w:ascii="宋体" w:hAnsi="宋体"/>
          <w:b/>
          <w:color w:val="000000"/>
          <w:sz w:val="21"/>
          <w:szCs w:val="21"/>
        </w:rPr>
        <w:t>预制排水沟</w:t>
      </w:r>
      <w:r>
        <w:rPr>
          <w:rFonts w:hint="eastAsia" w:ascii="宋体" w:hAnsi="宋体"/>
          <w:color w:val="000000"/>
          <w:sz w:val="21"/>
          <w:szCs w:val="21"/>
        </w:rPr>
        <w:t>的有效检测证明或合格证、质保书相关资料，按江苏省混凝土预制构件质量监督站标准验收，如甲方收货后对质量有异议，必须在收货后15个工作日内，以书面形式向乙方提出；乙方可对有异议的预制排水沟申请复检，复检费用由乙方承担；若复检仍不合格，乙方承诺在</w:t>
      </w:r>
      <w:r>
        <w:rPr>
          <w:rFonts w:ascii="宋体" w:hAnsi="宋体"/>
          <w:color w:val="000000"/>
          <w:sz w:val="21"/>
          <w:szCs w:val="21"/>
        </w:rPr>
        <w:t>5</w:t>
      </w:r>
      <w:r>
        <w:rPr>
          <w:rFonts w:hint="eastAsia" w:ascii="宋体" w:hAnsi="宋体"/>
          <w:color w:val="000000"/>
          <w:sz w:val="21"/>
          <w:szCs w:val="21"/>
        </w:rPr>
        <w:t>个工作日内对该批次</w:t>
      </w:r>
      <w:r>
        <w:rPr>
          <w:rFonts w:hint="eastAsia" w:ascii="宋体" w:hAnsi="宋体"/>
          <w:b/>
          <w:color w:val="000000"/>
          <w:sz w:val="21"/>
          <w:szCs w:val="21"/>
        </w:rPr>
        <w:t>预制排水沟</w:t>
      </w:r>
      <w:r>
        <w:rPr>
          <w:rFonts w:hint="eastAsia" w:ascii="宋体" w:hAnsi="宋体"/>
          <w:color w:val="000000"/>
          <w:sz w:val="21"/>
          <w:szCs w:val="21"/>
        </w:rPr>
        <w:t>按照甲方要求予以调换合格品或退货，选择调换合格品或退货由甲方决定，所发生的进退场运费及误工等费用由乙方承担。</w:t>
      </w:r>
    </w:p>
    <w:p>
      <w:pPr>
        <w:spacing w:line="420" w:lineRule="exact"/>
        <w:ind w:firstLine="420"/>
        <w:rPr>
          <w:rFonts w:ascii="宋体" w:hAnsi="宋体"/>
          <w:color w:val="000000"/>
          <w:sz w:val="21"/>
          <w:szCs w:val="21"/>
        </w:rPr>
      </w:pPr>
      <w:r>
        <w:rPr>
          <w:rFonts w:hint="eastAsia" w:ascii="宋体" w:hAnsi="宋体"/>
          <w:color w:val="000000"/>
          <w:sz w:val="21"/>
          <w:szCs w:val="21"/>
        </w:rPr>
        <w:t>3、乙方将型钢送到工地指定地点时，甲方指派</w:t>
      </w:r>
      <w:r>
        <w:rPr>
          <w:rFonts w:hint="eastAsia" w:ascii="宋体" w:hAnsi="宋体"/>
          <w:color w:val="000000"/>
          <w:sz w:val="21"/>
          <w:szCs w:val="21"/>
          <w:u w:val="single"/>
        </w:rPr>
        <w:t xml:space="preserve"> 刘占彪、周鹏 </w:t>
      </w:r>
      <w:r>
        <w:rPr>
          <w:rFonts w:hint="eastAsia" w:ascii="宋体" w:hAnsi="宋体"/>
          <w:color w:val="000000"/>
          <w:sz w:val="21"/>
          <w:szCs w:val="21"/>
        </w:rPr>
        <w:t>在工地现场签认，应核对送货签收单所载内容与实际</w:t>
      </w:r>
      <w:r>
        <w:rPr>
          <w:rFonts w:hint="eastAsia" w:ascii="宋体" w:hAnsi="宋体"/>
          <w:b/>
          <w:color w:val="000000"/>
          <w:sz w:val="21"/>
          <w:szCs w:val="21"/>
        </w:rPr>
        <w:t>预制排水沟</w:t>
      </w:r>
      <w:r>
        <w:rPr>
          <w:rFonts w:hint="eastAsia" w:ascii="宋体" w:hAnsi="宋体"/>
          <w:color w:val="000000"/>
          <w:sz w:val="21"/>
          <w:szCs w:val="21"/>
        </w:rPr>
        <w:t>数量、尺寸等资料是否相同，合格证、质保书等资料是否真实、有效。质检部门现场核查签字。</w:t>
      </w:r>
    </w:p>
    <w:p>
      <w:pPr>
        <w:spacing w:line="420" w:lineRule="exact"/>
        <w:ind w:firstLine="422"/>
        <w:rPr>
          <w:rFonts w:ascii="宋体" w:hAnsi="宋体"/>
          <w:b/>
          <w:color w:val="000000"/>
          <w:sz w:val="21"/>
          <w:szCs w:val="21"/>
        </w:rPr>
      </w:pPr>
      <w:r>
        <w:rPr>
          <w:rFonts w:hint="eastAsia" w:ascii="宋体" w:hAnsi="宋体"/>
          <w:b/>
          <w:color w:val="000000"/>
          <w:sz w:val="21"/>
          <w:szCs w:val="21"/>
        </w:rPr>
        <w:t>六、</w:t>
      </w:r>
      <w:r>
        <w:rPr>
          <w:rFonts w:hint="eastAsia" w:ascii="宋体" w:hAnsi="宋体"/>
          <w:b/>
          <w:bCs/>
          <w:color w:val="000000"/>
          <w:sz w:val="21"/>
          <w:szCs w:val="21"/>
        </w:rPr>
        <w:t>预制排水沟</w:t>
      </w:r>
      <w:r>
        <w:rPr>
          <w:rFonts w:hint="eastAsia" w:ascii="宋体" w:hAnsi="宋体"/>
          <w:b/>
          <w:color w:val="000000"/>
          <w:sz w:val="21"/>
          <w:szCs w:val="21"/>
        </w:rPr>
        <w:t>的结算和付款方式：</w:t>
      </w:r>
    </w:p>
    <w:p>
      <w:pPr>
        <w:spacing w:line="420" w:lineRule="exact"/>
        <w:ind w:firstLine="422"/>
        <w:rPr>
          <w:rFonts w:ascii="宋体" w:hAnsi="宋体"/>
          <w:b/>
          <w:color w:val="000000"/>
          <w:sz w:val="21"/>
          <w:szCs w:val="21"/>
        </w:rPr>
      </w:pPr>
      <w:r>
        <w:rPr>
          <w:rFonts w:hint="eastAsia" w:ascii="宋体" w:hAnsi="宋体"/>
          <w:b/>
          <w:color w:val="000000"/>
          <w:sz w:val="21"/>
          <w:szCs w:val="21"/>
        </w:rPr>
        <w:t>1、结算依据：</w:t>
      </w:r>
    </w:p>
    <w:p>
      <w:pPr>
        <w:spacing w:line="420" w:lineRule="exact"/>
        <w:ind w:firstLine="420"/>
        <w:rPr>
          <w:rFonts w:ascii="宋体" w:hAnsi="宋体"/>
          <w:color w:val="000000"/>
          <w:sz w:val="21"/>
          <w:szCs w:val="21"/>
        </w:rPr>
      </w:pPr>
      <w:r>
        <w:rPr>
          <w:rFonts w:hint="eastAsia" w:ascii="宋体" w:hAnsi="宋体"/>
          <w:color w:val="000000"/>
          <w:sz w:val="21"/>
          <w:szCs w:val="21"/>
        </w:rPr>
        <w:t>以甲方指派的</w:t>
      </w:r>
      <w:r>
        <w:rPr>
          <w:rFonts w:ascii="宋体" w:hAnsi="宋体"/>
          <w:color w:val="000000"/>
          <w:sz w:val="21"/>
          <w:szCs w:val="21"/>
          <w:u w:val="single"/>
        </w:rPr>
        <w:t xml:space="preserve">  </w:t>
      </w:r>
      <w:r>
        <w:rPr>
          <w:rFonts w:hint="eastAsia" w:ascii="宋体" w:hAnsi="宋体"/>
          <w:color w:val="000000"/>
          <w:sz w:val="21"/>
          <w:szCs w:val="21"/>
          <w:u w:val="single"/>
        </w:rPr>
        <w:t>刘占彪、周鹏</w:t>
      </w:r>
      <w:r>
        <w:rPr>
          <w:rFonts w:ascii="宋体" w:hAnsi="宋体"/>
          <w:color w:val="000000"/>
          <w:sz w:val="21"/>
          <w:szCs w:val="21"/>
          <w:u w:val="single"/>
        </w:rPr>
        <w:t xml:space="preserve"> </w:t>
      </w:r>
      <w:r>
        <w:rPr>
          <w:rFonts w:hint="eastAsia" w:ascii="宋体" w:hAnsi="宋体"/>
          <w:color w:val="000000"/>
          <w:sz w:val="21"/>
          <w:szCs w:val="21"/>
        </w:rPr>
        <w:t>在工地现场签认的</w:t>
      </w:r>
      <w:r>
        <w:rPr>
          <w:rFonts w:hint="eastAsia" w:ascii="宋体" w:hAnsi="宋体"/>
          <w:b/>
          <w:bCs/>
          <w:color w:val="000000"/>
          <w:sz w:val="21"/>
          <w:szCs w:val="21"/>
        </w:rPr>
        <w:t>预制排水沟</w:t>
      </w:r>
      <w:r>
        <w:rPr>
          <w:rFonts w:hint="eastAsia" w:ascii="宋体" w:hAnsi="宋体"/>
          <w:color w:val="000000"/>
          <w:sz w:val="21"/>
          <w:szCs w:val="21"/>
        </w:rPr>
        <w:t>送货签收单上的数量、质检部门现场核查记录和双方确认的结算单价作为结算依据；非有效授权人签署的签收单一律无效；当项目部在工地现场授权签收的人员发生变动时，甲方将书面通知乙方，明确变动时间、人员名单及相应的权限，并乙方签字确认后生效。</w:t>
      </w:r>
    </w:p>
    <w:p>
      <w:pPr>
        <w:widowControl w:val="0"/>
        <w:spacing w:line="312" w:lineRule="auto"/>
        <w:ind w:firstLine="422"/>
        <w:jc w:val="both"/>
        <w:rPr>
          <w:rFonts w:ascii="宋体" w:hAnsi="宋体"/>
          <w:b/>
          <w:color w:val="000000"/>
          <w:sz w:val="21"/>
          <w:szCs w:val="21"/>
        </w:rPr>
      </w:pPr>
      <w:r>
        <w:rPr>
          <w:rFonts w:hint="eastAsia" w:ascii="宋体" w:hAnsi="宋体"/>
          <w:b/>
          <w:color w:val="000000"/>
          <w:sz w:val="21"/>
          <w:szCs w:val="21"/>
        </w:rPr>
        <w:t>2、结算方式：</w:t>
      </w:r>
    </w:p>
    <w:p>
      <w:pPr>
        <w:spacing w:line="420" w:lineRule="exact"/>
        <w:ind w:firstLine="420"/>
        <w:rPr>
          <w:rFonts w:hint="eastAsia" w:ascii="宋体" w:hAnsi="宋体"/>
          <w:color w:val="000000"/>
          <w:sz w:val="21"/>
          <w:szCs w:val="21"/>
        </w:rPr>
      </w:pPr>
      <w:r>
        <w:rPr>
          <w:rFonts w:hint="eastAsia" w:ascii="宋体" w:hAnsi="宋体"/>
          <w:color w:val="000000"/>
          <w:sz w:val="21"/>
          <w:szCs w:val="21"/>
        </w:rPr>
        <w:t>预制排水沟经业主、监理验收合格后，按月进度办理结算手续。乙方每月10日前到甲方核对上月送货量，按照甲方进场结算清单进行对账结算，并出具金额相等的税率</w:t>
      </w:r>
      <w:r>
        <w:rPr>
          <w:rFonts w:ascii="宋体" w:hAnsi="宋体"/>
          <w:color w:val="000000"/>
          <w:sz w:val="21"/>
          <w:szCs w:val="21"/>
          <w:u w:val="single"/>
        </w:rPr>
        <w:t>13</w:t>
      </w:r>
      <w:r>
        <w:rPr>
          <w:rFonts w:hint="eastAsia" w:ascii="宋体" w:hAnsi="宋体"/>
          <w:color w:val="000000"/>
          <w:sz w:val="21"/>
          <w:szCs w:val="21"/>
        </w:rPr>
        <w:t>%税率增值税专用发票，到甲方财务挂账。逾期未提交核对的签收单视同未发生。</w:t>
      </w:r>
    </w:p>
    <w:p>
      <w:pPr>
        <w:spacing w:line="360" w:lineRule="auto"/>
        <w:ind w:firstLine="420"/>
      </w:pPr>
      <w:r>
        <w:rPr>
          <w:rFonts w:hint="eastAsia" w:ascii="宋体" w:hAnsi="宋体"/>
          <w:color w:val="000000"/>
          <w:sz w:val="21"/>
          <w:szCs w:val="21"/>
        </w:rPr>
        <w:t>乙方同时承诺：每个结算期内的所有</w:t>
      </w:r>
      <w:r>
        <w:rPr>
          <w:rFonts w:hint="eastAsia" w:ascii="宋体" w:hAnsi="宋体"/>
          <w:b/>
          <w:bCs/>
          <w:color w:val="000000"/>
          <w:sz w:val="21"/>
          <w:szCs w:val="21"/>
        </w:rPr>
        <w:t>预制排水沟</w:t>
      </w:r>
      <w:r>
        <w:rPr>
          <w:rFonts w:hint="eastAsia" w:ascii="宋体" w:hAnsi="宋体"/>
          <w:color w:val="000000"/>
          <w:sz w:val="21"/>
          <w:szCs w:val="21"/>
        </w:rPr>
        <w:t>数量均已结报完毕，无其他争议，所结报的</w:t>
      </w:r>
      <w:r>
        <w:rPr>
          <w:rFonts w:hint="eastAsia" w:ascii="宋体" w:hAnsi="宋体"/>
          <w:b/>
          <w:bCs/>
          <w:color w:val="000000"/>
          <w:sz w:val="21"/>
          <w:szCs w:val="21"/>
        </w:rPr>
        <w:t>预制排水沟</w:t>
      </w:r>
      <w:r>
        <w:rPr>
          <w:rFonts w:hint="eastAsia" w:ascii="宋体" w:hAnsi="宋体"/>
          <w:color w:val="000000"/>
          <w:sz w:val="21"/>
          <w:szCs w:val="21"/>
        </w:rPr>
        <w:t>数量真实有效。甲乙双方须办理最终结算，该最终结算除甲乙双方认可外，必须报甲方分公司指定人员</w:t>
      </w:r>
      <w:r>
        <w:rPr>
          <w:rFonts w:hint="eastAsia" w:ascii="宋体" w:hAnsi="宋体"/>
          <w:color w:val="000000"/>
          <w:sz w:val="21"/>
          <w:szCs w:val="21"/>
          <w:u w:val="single"/>
          <w:lang w:val="en-US" w:eastAsia="zh-CN"/>
        </w:rPr>
        <w:t xml:space="preserve">     </w:t>
      </w:r>
      <w:r>
        <w:rPr>
          <w:rFonts w:hint="eastAsia" w:ascii="宋体" w:hAnsi="宋体"/>
          <w:color w:val="000000"/>
          <w:sz w:val="21"/>
          <w:szCs w:val="21"/>
        </w:rPr>
        <w:t>审核并签字后方为有效；分公司人员在审核时如果发现有不实数量时，应该要求双方重新核对，核对一致无争议后重新办理最终结算，该最终结算仍须经分公司审核人员签字确认后方为有效；如仍有分歧无法解决，双方均可报甲方公司财务物资部协调处置，财务物资部须在15个工作日内解决，财务物资部联系电话：0514-87361764，联系人：朱丽。</w:t>
      </w:r>
    </w:p>
    <w:p>
      <w:pPr>
        <w:widowControl w:val="0"/>
        <w:spacing w:line="312" w:lineRule="auto"/>
        <w:ind w:firstLine="422"/>
        <w:jc w:val="both"/>
        <w:rPr>
          <w:rFonts w:ascii="宋体" w:hAnsi="宋体"/>
          <w:b/>
          <w:color w:val="000000"/>
          <w:sz w:val="21"/>
          <w:szCs w:val="21"/>
        </w:rPr>
      </w:pPr>
      <w:r>
        <w:rPr>
          <w:rFonts w:hint="eastAsia" w:ascii="宋体" w:hAnsi="宋体"/>
          <w:b/>
          <w:color w:val="000000"/>
          <w:sz w:val="21"/>
          <w:szCs w:val="21"/>
        </w:rPr>
        <w:t>3、付款方式：</w:t>
      </w:r>
    </w:p>
    <w:p>
      <w:pPr>
        <w:widowControl w:val="0"/>
        <w:spacing w:line="312" w:lineRule="auto"/>
        <w:ind w:firstLine="420"/>
        <w:jc w:val="both"/>
        <w:rPr>
          <w:rFonts w:hint="eastAsia" w:ascii="宋体" w:hAnsi="宋体"/>
          <w:bCs/>
          <w:color w:val="000000"/>
          <w:sz w:val="21"/>
          <w:szCs w:val="21"/>
        </w:rPr>
      </w:pPr>
      <w:r>
        <w:rPr>
          <w:rFonts w:hint="eastAsia" w:ascii="宋体" w:hAnsi="宋体"/>
          <w:bCs/>
          <w:color w:val="000000"/>
          <w:sz w:val="21"/>
          <w:szCs w:val="21"/>
        </w:rPr>
        <w:t>预制排水沟经业主、监理验收合格后，方可办理结算手续，双方办理结算手续后且甲方收到乙方全额开具的</w:t>
      </w:r>
      <w:r>
        <w:rPr>
          <w:rFonts w:hint="eastAsia" w:ascii="宋体" w:hAnsi="宋体"/>
          <w:bCs/>
          <w:color w:val="000000"/>
          <w:sz w:val="21"/>
          <w:szCs w:val="21"/>
          <w:u w:val="single"/>
        </w:rPr>
        <w:t xml:space="preserve"> </w:t>
      </w:r>
      <w:r>
        <w:rPr>
          <w:rFonts w:hint="eastAsia" w:ascii="宋体" w:hAnsi="宋体"/>
          <w:b/>
          <w:color w:val="000000"/>
          <w:sz w:val="21"/>
          <w:szCs w:val="21"/>
          <w:u w:val="single"/>
        </w:rPr>
        <w:t>13%</w:t>
      </w:r>
      <w:r>
        <w:rPr>
          <w:rFonts w:hint="eastAsia" w:ascii="宋体" w:hAnsi="宋体"/>
          <w:bCs/>
          <w:color w:val="000000"/>
          <w:sz w:val="21"/>
          <w:szCs w:val="21"/>
          <w:u w:val="single"/>
        </w:rPr>
        <w:t xml:space="preserve"> </w:t>
      </w:r>
      <w:r>
        <w:rPr>
          <w:rFonts w:hint="eastAsia" w:ascii="宋体" w:hAnsi="宋体"/>
          <w:bCs/>
          <w:color w:val="000000"/>
          <w:sz w:val="21"/>
          <w:szCs w:val="21"/>
        </w:rPr>
        <w:t>税率增值税专用发票后5个工作日内，支付该结算价的</w:t>
      </w:r>
      <w:r>
        <w:rPr>
          <w:rFonts w:hint="eastAsia" w:ascii="宋体" w:hAnsi="宋体"/>
          <w:bCs/>
          <w:color w:val="0000FF"/>
          <w:sz w:val="21"/>
          <w:szCs w:val="21"/>
          <w:lang w:val="en-US" w:eastAsia="zh-CN"/>
        </w:rPr>
        <w:t>85</w:t>
      </w:r>
      <w:r>
        <w:rPr>
          <w:rFonts w:hint="eastAsia" w:ascii="宋体" w:hAnsi="宋体"/>
          <w:bCs/>
          <w:color w:val="0000FF"/>
          <w:sz w:val="21"/>
          <w:szCs w:val="21"/>
        </w:rPr>
        <w:t>%</w:t>
      </w:r>
      <w:r>
        <w:rPr>
          <w:rFonts w:hint="eastAsia" w:ascii="宋体" w:hAnsi="宋体"/>
          <w:bCs/>
          <w:color w:val="000000"/>
          <w:sz w:val="21"/>
          <w:szCs w:val="21"/>
        </w:rPr>
        <w:t>，该结算价</w:t>
      </w:r>
      <w:r>
        <w:rPr>
          <w:rFonts w:hint="eastAsia" w:ascii="宋体" w:hAnsi="宋体"/>
          <w:bCs/>
          <w:color w:val="0000FF"/>
          <w:sz w:val="21"/>
          <w:szCs w:val="21"/>
          <w:lang w:val="en-US" w:eastAsia="zh-CN"/>
        </w:rPr>
        <w:t>15%</w:t>
      </w:r>
      <w:r>
        <w:rPr>
          <w:rFonts w:hint="eastAsia" w:ascii="宋体" w:hAnsi="宋体"/>
          <w:bCs/>
          <w:color w:val="000000"/>
          <w:sz w:val="21"/>
          <w:szCs w:val="21"/>
        </w:rPr>
        <w:t>的余款待甲方收到业主该批预制排水沟计量工程款后无息付清。最后一次支付货款前，双方必须办理最终结算且全额收到增值税专用发票，乙方全面且无瑕疵的履行完本合同约定的所有义务。</w:t>
      </w:r>
    </w:p>
    <w:p>
      <w:pPr>
        <w:widowControl w:val="0"/>
        <w:spacing w:line="312" w:lineRule="auto"/>
        <w:ind w:firstLine="420"/>
        <w:jc w:val="both"/>
        <w:rPr>
          <w:rFonts w:hint="eastAsia" w:ascii="宋体" w:hAnsi="宋体"/>
          <w:bCs/>
          <w:color w:val="000000"/>
          <w:sz w:val="21"/>
          <w:szCs w:val="21"/>
        </w:rPr>
      </w:pPr>
      <w:r>
        <w:rPr>
          <w:rFonts w:hint="eastAsia" w:ascii="宋体" w:hAnsi="宋体"/>
          <w:bCs/>
          <w:color w:val="000000"/>
          <w:sz w:val="21"/>
          <w:szCs w:val="21"/>
        </w:rPr>
        <w:t>（1）根据合同要求的正常付款时，乙方必须出具一份有收款专用章的收款收据（收款收据须加盖乙方财务专用章）提交甲方办理财务支付手续，乙方亦以此作为甲方付款的依据；</w:t>
      </w:r>
    </w:p>
    <w:p>
      <w:pPr>
        <w:widowControl w:val="0"/>
        <w:spacing w:line="312" w:lineRule="auto"/>
        <w:ind w:firstLine="420"/>
        <w:jc w:val="both"/>
        <w:rPr>
          <w:rFonts w:ascii="宋体" w:hAnsi="宋体"/>
          <w:bCs/>
          <w:color w:val="000000"/>
          <w:sz w:val="21"/>
          <w:szCs w:val="21"/>
        </w:rPr>
      </w:pPr>
      <w:r>
        <w:rPr>
          <w:rFonts w:hint="eastAsia" w:ascii="宋体" w:hAnsi="宋体"/>
          <w:bCs/>
          <w:color w:val="000000"/>
          <w:sz w:val="21"/>
          <w:szCs w:val="21"/>
        </w:rPr>
        <w:t>（2）本合同所开具发票不作为付款凭证，仅作为甲方材料入账依据。但在甲方付款前，乙方必须提供足额的发票，否则甲方有权拒绝付款。</w:t>
      </w:r>
    </w:p>
    <w:p>
      <w:pPr>
        <w:widowControl w:val="0"/>
        <w:spacing w:line="312" w:lineRule="auto"/>
        <w:ind w:firstLine="422"/>
        <w:jc w:val="both"/>
        <w:rPr>
          <w:rFonts w:ascii="宋体" w:hAnsi="宋体"/>
          <w:b/>
          <w:color w:val="000000"/>
          <w:sz w:val="21"/>
          <w:szCs w:val="21"/>
        </w:rPr>
      </w:pPr>
      <w:r>
        <w:rPr>
          <w:rFonts w:hint="eastAsia" w:ascii="宋体" w:hAnsi="宋体"/>
          <w:b/>
          <w:color w:val="000000"/>
          <w:sz w:val="21"/>
          <w:szCs w:val="21"/>
        </w:rPr>
        <w:t>七、其他约定事项：</w:t>
      </w:r>
    </w:p>
    <w:p>
      <w:pPr>
        <w:widowControl w:val="0"/>
        <w:spacing w:line="312" w:lineRule="auto"/>
        <w:ind w:firstLine="420"/>
        <w:jc w:val="both"/>
        <w:rPr>
          <w:rFonts w:ascii="宋体" w:hAnsi="宋体"/>
          <w:bCs/>
          <w:color w:val="000000"/>
          <w:sz w:val="21"/>
          <w:szCs w:val="21"/>
        </w:rPr>
      </w:pPr>
      <w:r>
        <w:rPr>
          <w:rFonts w:hint="eastAsia" w:ascii="宋体" w:hAnsi="宋体"/>
          <w:bCs/>
          <w:color w:val="000000"/>
          <w:sz w:val="21"/>
          <w:szCs w:val="21"/>
        </w:rPr>
        <w:t>1、乙方的人员和车辆到达施工现场后必须服从甲方现场管理要求，遵守现场的各项安全制度，根据甲方要求将运输车辆停在指定地点；在卸货前和卸货过程中，由于乙方人员和车辆不服从甲方现场安全指挥，或不遵守甲方安全生产管理要求而造成的相关损失和责任由乙方承担。</w:t>
      </w:r>
    </w:p>
    <w:p>
      <w:pPr>
        <w:widowControl w:val="0"/>
        <w:spacing w:line="312" w:lineRule="auto"/>
        <w:ind w:firstLine="420"/>
        <w:jc w:val="both"/>
        <w:rPr>
          <w:rFonts w:ascii="宋体" w:hAnsi="宋体"/>
          <w:bCs/>
          <w:color w:val="000000"/>
          <w:sz w:val="21"/>
          <w:szCs w:val="21"/>
        </w:rPr>
      </w:pPr>
      <w:r>
        <w:rPr>
          <w:rFonts w:hint="eastAsia" w:ascii="宋体" w:hAnsi="宋体"/>
          <w:bCs/>
          <w:color w:val="000000"/>
          <w:sz w:val="21"/>
          <w:szCs w:val="21"/>
        </w:rPr>
        <w:t>2、本合同在履约过程中，如有任何调增单价、降低质量标准、提前支付货款等明显有损于甲方利益的合同条款变更事项，经双方代表共同协商一致并书面报甲方公司财务物资部签字并盖章确认后，方可另行签订书面协议，对于未经甲方公司财务物资部签字并盖章确认的明显有损于甲方利益的所有补充、变更协议无效。</w:t>
      </w:r>
    </w:p>
    <w:p>
      <w:pPr>
        <w:widowControl w:val="0"/>
        <w:spacing w:line="312" w:lineRule="auto"/>
        <w:ind w:firstLine="420"/>
        <w:jc w:val="both"/>
        <w:rPr>
          <w:rFonts w:ascii="宋体" w:hAnsi="宋体"/>
          <w:bCs/>
          <w:sz w:val="21"/>
          <w:szCs w:val="21"/>
        </w:rPr>
      </w:pPr>
      <w:r>
        <w:rPr>
          <w:rFonts w:hint="eastAsia" w:ascii="宋体" w:hAnsi="宋体"/>
          <w:bCs/>
          <w:color w:val="000000"/>
          <w:sz w:val="21"/>
          <w:szCs w:val="21"/>
        </w:rPr>
        <w:t>3、</w:t>
      </w:r>
      <w:r>
        <w:rPr>
          <w:rFonts w:hint="eastAsia" w:ascii="宋体" w:hAnsi="宋体"/>
          <w:bCs/>
          <w:sz w:val="21"/>
          <w:szCs w:val="21"/>
        </w:rPr>
        <w:t>乙方缴纳</w:t>
      </w:r>
      <w:r>
        <w:rPr>
          <w:rFonts w:ascii="宋体" w:hAnsi="宋体"/>
          <w:bCs/>
          <w:sz w:val="21"/>
          <w:szCs w:val="21"/>
        </w:rPr>
        <w:t>履约保证金</w:t>
      </w:r>
      <w:r>
        <w:rPr>
          <w:rFonts w:hint="eastAsia" w:ascii="宋体" w:hAnsi="宋体"/>
          <w:bCs/>
          <w:sz w:val="21"/>
          <w:szCs w:val="21"/>
          <w:u w:val="single"/>
        </w:rPr>
        <w:t xml:space="preserve">       </w:t>
      </w:r>
      <w:r>
        <w:rPr>
          <w:rFonts w:ascii="宋体" w:hAnsi="宋体"/>
          <w:bCs/>
          <w:sz w:val="21"/>
          <w:szCs w:val="21"/>
        </w:rPr>
        <w:t>万元（</w:t>
      </w:r>
      <w:r>
        <w:rPr>
          <w:rFonts w:ascii="宋体" w:hAnsi="宋体"/>
          <w:b/>
          <w:sz w:val="21"/>
          <w:szCs w:val="21"/>
        </w:rPr>
        <w:t>合同金额5%</w:t>
      </w:r>
      <w:r>
        <w:rPr>
          <w:rFonts w:ascii="宋体" w:hAnsi="宋体"/>
          <w:bCs/>
          <w:sz w:val="21"/>
          <w:szCs w:val="21"/>
        </w:rPr>
        <w:t>），在签订合同前缴纳到位，在供货全部结束</w:t>
      </w:r>
      <w:r>
        <w:rPr>
          <w:rFonts w:hint="eastAsia" w:ascii="宋体" w:hAnsi="宋体"/>
          <w:bCs/>
          <w:sz w:val="21"/>
          <w:szCs w:val="21"/>
        </w:rPr>
        <w:t>且全面无瑕疵履行完本合同所有义务</w:t>
      </w:r>
      <w:r>
        <w:rPr>
          <w:rFonts w:ascii="宋体" w:hAnsi="宋体"/>
          <w:bCs/>
          <w:sz w:val="21"/>
          <w:szCs w:val="21"/>
        </w:rPr>
        <w:t>后无息退还。</w:t>
      </w:r>
    </w:p>
    <w:p>
      <w:pPr>
        <w:widowControl w:val="0"/>
        <w:spacing w:line="312" w:lineRule="auto"/>
        <w:ind w:firstLine="422"/>
        <w:jc w:val="both"/>
        <w:rPr>
          <w:rFonts w:ascii="宋体" w:hAnsi="宋体"/>
          <w:b/>
          <w:color w:val="000000"/>
          <w:sz w:val="21"/>
          <w:szCs w:val="21"/>
        </w:rPr>
      </w:pPr>
      <w:r>
        <w:rPr>
          <w:rFonts w:hint="eastAsia" w:ascii="宋体" w:hAnsi="宋体"/>
          <w:b/>
          <w:color w:val="000000"/>
          <w:sz w:val="21"/>
          <w:szCs w:val="21"/>
        </w:rPr>
        <w:t>八、违约责任：</w:t>
      </w:r>
    </w:p>
    <w:p>
      <w:pPr>
        <w:widowControl w:val="0"/>
        <w:spacing w:line="312" w:lineRule="auto"/>
        <w:ind w:firstLine="420"/>
        <w:jc w:val="both"/>
        <w:rPr>
          <w:rFonts w:ascii="宋体" w:hAnsi="宋体"/>
          <w:bCs/>
          <w:color w:val="000000"/>
          <w:sz w:val="21"/>
          <w:szCs w:val="21"/>
        </w:rPr>
      </w:pPr>
      <w:r>
        <w:rPr>
          <w:rFonts w:ascii="宋体" w:hAnsi="宋体"/>
          <w:bCs/>
          <w:color w:val="000000"/>
          <w:sz w:val="21"/>
          <w:szCs w:val="21"/>
        </w:rPr>
        <w:t>甲、乙双方应严格履行合同规定的各项条款，如合同一方违约，由违约方承担责任，并按本合同约定或者法律规定承担相应损失。</w:t>
      </w:r>
    </w:p>
    <w:p>
      <w:pPr>
        <w:widowControl w:val="0"/>
        <w:spacing w:line="312" w:lineRule="auto"/>
        <w:ind w:firstLine="422"/>
        <w:jc w:val="both"/>
        <w:rPr>
          <w:rFonts w:ascii="宋体" w:hAnsi="宋体"/>
          <w:b/>
          <w:color w:val="000000"/>
          <w:sz w:val="21"/>
          <w:szCs w:val="21"/>
        </w:rPr>
      </w:pPr>
      <w:r>
        <w:rPr>
          <w:rFonts w:hint="eastAsia" w:ascii="宋体" w:hAnsi="宋体"/>
          <w:b/>
          <w:color w:val="000000"/>
          <w:sz w:val="21"/>
          <w:szCs w:val="21"/>
        </w:rPr>
        <w:t>九、解决争议的方式：</w:t>
      </w:r>
    </w:p>
    <w:p>
      <w:pPr>
        <w:widowControl w:val="0"/>
        <w:spacing w:line="312" w:lineRule="auto"/>
        <w:ind w:firstLine="420"/>
        <w:jc w:val="both"/>
        <w:rPr>
          <w:rFonts w:ascii="宋体" w:hAnsi="宋体"/>
          <w:bCs/>
          <w:color w:val="000000"/>
          <w:sz w:val="21"/>
          <w:szCs w:val="21"/>
        </w:rPr>
      </w:pPr>
      <w:r>
        <w:rPr>
          <w:rFonts w:hint="eastAsia" w:ascii="宋体" w:hAnsi="宋体"/>
          <w:bCs/>
          <w:color w:val="000000"/>
          <w:sz w:val="21"/>
          <w:szCs w:val="21"/>
        </w:rPr>
        <w:t>本合同在履行过程中如产生争议，甲、乙双方应友好协商；协商不成的，由江苏省水利建设工程有限公司住所所在地区扬州市邗江区人民法院管辖。</w:t>
      </w:r>
    </w:p>
    <w:p>
      <w:pPr>
        <w:widowControl w:val="0"/>
        <w:spacing w:line="312" w:lineRule="auto"/>
        <w:ind w:firstLine="422"/>
        <w:jc w:val="both"/>
        <w:rPr>
          <w:rFonts w:ascii="宋体" w:hAnsi="宋体"/>
          <w:color w:val="000000"/>
          <w:sz w:val="21"/>
          <w:szCs w:val="21"/>
        </w:rPr>
      </w:pPr>
      <w:r>
        <w:rPr>
          <w:rFonts w:ascii="宋体" w:hAnsi="宋体"/>
          <w:b/>
          <w:color w:val="000000"/>
          <w:sz w:val="21"/>
          <w:szCs w:val="21"/>
        </w:rPr>
        <w:t>十、</w:t>
      </w:r>
      <w:r>
        <w:rPr>
          <w:rFonts w:ascii="宋体" w:hAnsi="宋体"/>
          <w:color w:val="000000"/>
          <w:sz w:val="21"/>
          <w:szCs w:val="21"/>
        </w:rPr>
        <w:t>本合同经甲乙双方盖章及授权签字人签字后生效，</w:t>
      </w:r>
      <w:r>
        <w:rPr>
          <w:rFonts w:hint="eastAsia" w:ascii="宋体" w:hAnsi="宋体"/>
          <w:sz w:val="21"/>
          <w:szCs w:val="21"/>
        </w:rPr>
        <w:t>壹式肆份，甲方执叁份，乙方执壹份，所有合同文本具有同等法律效力。</w:t>
      </w:r>
    </w:p>
    <w:p>
      <w:pPr>
        <w:widowControl w:val="0"/>
        <w:spacing w:line="312" w:lineRule="auto"/>
        <w:ind w:firstLine="422"/>
        <w:jc w:val="both"/>
        <w:rPr>
          <w:rFonts w:ascii="宋体" w:hAnsi="宋体"/>
          <w:color w:val="000000"/>
          <w:sz w:val="21"/>
          <w:szCs w:val="21"/>
        </w:rPr>
      </w:pPr>
      <w:r>
        <w:rPr>
          <w:rFonts w:ascii="宋体" w:hAnsi="宋体"/>
          <w:b/>
          <w:bCs/>
          <w:color w:val="000000"/>
          <w:sz w:val="21"/>
          <w:szCs w:val="21"/>
        </w:rPr>
        <w:t>十一、本合同附件：</w:t>
      </w:r>
    </w:p>
    <w:p>
      <w:pPr>
        <w:widowControl w:val="0"/>
        <w:spacing w:line="312" w:lineRule="auto"/>
        <w:ind w:firstLine="420"/>
        <w:jc w:val="both"/>
        <w:rPr>
          <w:rFonts w:ascii="宋体" w:hAnsi="宋体"/>
          <w:color w:val="000000"/>
          <w:sz w:val="21"/>
          <w:szCs w:val="21"/>
        </w:rPr>
      </w:pPr>
      <w:r>
        <w:rPr>
          <w:rFonts w:ascii="宋体" w:hAnsi="宋体"/>
          <w:color w:val="000000"/>
          <w:sz w:val="21"/>
          <w:szCs w:val="21"/>
        </w:rPr>
        <w:t>（1）甲乙双方营业执照复印件；</w:t>
      </w:r>
    </w:p>
    <w:p>
      <w:pPr>
        <w:widowControl w:val="0"/>
        <w:spacing w:line="312" w:lineRule="auto"/>
        <w:ind w:firstLine="420"/>
        <w:jc w:val="both"/>
        <w:rPr>
          <w:rFonts w:ascii="宋体" w:hAnsi="宋体"/>
          <w:color w:val="000000"/>
          <w:sz w:val="21"/>
          <w:szCs w:val="21"/>
        </w:rPr>
      </w:pPr>
      <w:r>
        <w:rPr>
          <w:rFonts w:ascii="宋体" w:hAnsi="宋体"/>
          <w:color w:val="000000"/>
          <w:sz w:val="21"/>
          <w:szCs w:val="21"/>
        </w:rPr>
        <w:t>（2）甲方与业主签订的主合同中技术条款；</w:t>
      </w:r>
    </w:p>
    <w:p>
      <w:pPr>
        <w:widowControl w:val="0"/>
        <w:spacing w:line="312" w:lineRule="auto"/>
        <w:ind w:firstLine="420"/>
        <w:jc w:val="both"/>
        <w:rPr>
          <w:rFonts w:ascii="宋体" w:hAnsi="宋体"/>
          <w:color w:val="000000"/>
          <w:sz w:val="21"/>
          <w:szCs w:val="21"/>
        </w:rPr>
      </w:pPr>
      <w:r>
        <w:rPr>
          <w:rFonts w:ascii="宋体" w:hAnsi="宋体"/>
          <w:color w:val="000000"/>
          <w:sz w:val="21"/>
          <w:szCs w:val="21"/>
        </w:rPr>
        <w:t>（3）售后与服务承诺书；</w:t>
      </w:r>
    </w:p>
    <w:p>
      <w:pPr>
        <w:widowControl w:val="0"/>
        <w:spacing w:line="312" w:lineRule="auto"/>
        <w:ind w:firstLine="420"/>
        <w:jc w:val="both"/>
        <w:rPr>
          <w:rFonts w:ascii="宋体" w:hAnsi="宋体"/>
          <w:color w:val="000000"/>
          <w:sz w:val="21"/>
          <w:szCs w:val="21"/>
        </w:rPr>
      </w:pPr>
      <w:r>
        <w:rPr>
          <w:rFonts w:ascii="宋体" w:hAnsi="宋体"/>
          <w:color w:val="000000"/>
          <w:sz w:val="21"/>
          <w:szCs w:val="21"/>
        </w:rPr>
        <w:t>（4）招标文件、投标文件是本合同不可分割的一部分，招标文件、投标文件与本合同不一致的以本合同为准。</w:t>
      </w:r>
    </w:p>
    <w:p>
      <w:pPr>
        <w:pStyle w:val="2"/>
        <w:ind w:firstLine="547"/>
      </w:pPr>
    </w:p>
    <w:p>
      <w:pPr>
        <w:pStyle w:val="2"/>
        <w:ind w:firstLine="547"/>
      </w:pPr>
    </w:p>
    <w:p>
      <w:pPr>
        <w:widowControl w:val="0"/>
        <w:spacing w:line="312" w:lineRule="auto"/>
        <w:ind w:firstLine="420"/>
        <w:jc w:val="both"/>
        <w:rPr>
          <w:rFonts w:ascii="宋体" w:hAnsi="宋体"/>
          <w:color w:val="000000"/>
          <w:sz w:val="21"/>
          <w:szCs w:val="21"/>
        </w:rPr>
      </w:pPr>
      <w:r>
        <w:rPr>
          <w:rFonts w:ascii="宋体" w:hAnsi="宋体"/>
          <w:color w:val="000000"/>
          <w:sz w:val="21"/>
          <w:szCs w:val="21"/>
        </w:rPr>
        <w:t xml:space="preserve">甲    方：                               乙    方： </w:t>
      </w:r>
    </w:p>
    <w:p>
      <w:pPr>
        <w:widowControl w:val="0"/>
        <w:spacing w:line="312" w:lineRule="auto"/>
        <w:ind w:firstLine="420"/>
        <w:jc w:val="both"/>
        <w:rPr>
          <w:rFonts w:ascii="宋体" w:hAnsi="宋体"/>
          <w:color w:val="000000"/>
          <w:sz w:val="21"/>
          <w:szCs w:val="21"/>
        </w:rPr>
      </w:pPr>
      <w:r>
        <w:rPr>
          <w:rFonts w:ascii="宋体" w:hAnsi="宋体"/>
          <w:color w:val="000000"/>
          <w:sz w:val="21"/>
          <w:szCs w:val="21"/>
        </w:rPr>
        <w:t xml:space="preserve">地    址：                               地    址： </w:t>
      </w:r>
    </w:p>
    <w:p>
      <w:pPr>
        <w:widowControl w:val="0"/>
        <w:spacing w:line="312" w:lineRule="auto"/>
        <w:ind w:firstLine="420"/>
        <w:jc w:val="both"/>
        <w:rPr>
          <w:rFonts w:ascii="宋体" w:hAnsi="宋体"/>
          <w:color w:val="000000"/>
          <w:sz w:val="21"/>
          <w:szCs w:val="21"/>
        </w:rPr>
      </w:pPr>
      <w:r>
        <w:rPr>
          <w:rFonts w:ascii="宋体" w:hAnsi="宋体"/>
          <w:color w:val="000000"/>
          <w:sz w:val="21"/>
          <w:szCs w:val="21"/>
        </w:rPr>
        <w:t>法定代表人：                             法定代表人：</w:t>
      </w:r>
    </w:p>
    <w:p>
      <w:pPr>
        <w:widowControl w:val="0"/>
        <w:spacing w:line="312" w:lineRule="auto"/>
        <w:ind w:firstLine="420"/>
        <w:jc w:val="both"/>
        <w:rPr>
          <w:rFonts w:ascii="宋体" w:hAnsi="宋体"/>
          <w:color w:val="000000"/>
          <w:sz w:val="21"/>
          <w:szCs w:val="21"/>
        </w:rPr>
      </w:pPr>
      <w:r>
        <w:rPr>
          <w:rFonts w:ascii="宋体" w:hAnsi="宋体"/>
          <w:color w:val="000000"/>
          <w:sz w:val="21"/>
          <w:szCs w:val="21"/>
        </w:rPr>
        <w:t>授权委托人：                             授权委托人：</w:t>
      </w:r>
    </w:p>
    <w:p>
      <w:pPr>
        <w:widowControl w:val="0"/>
        <w:spacing w:line="312" w:lineRule="auto"/>
        <w:ind w:firstLine="420"/>
        <w:jc w:val="both"/>
        <w:rPr>
          <w:rFonts w:ascii="宋体" w:hAnsi="宋体"/>
          <w:color w:val="000000"/>
          <w:sz w:val="21"/>
          <w:szCs w:val="21"/>
        </w:rPr>
      </w:pPr>
      <w:r>
        <w:rPr>
          <w:rFonts w:ascii="宋体" w:hAnsi="宋体"/>
          <w:color w:val="000000"/>
          <w:sz w:val="21"/>
          <w:szCs w:val="21"/>
        </w:rPr>
        <w:t>联系电话：                               联系电话：</w:t>
      </w:r>
    </w:p>
    <w:p>
      <w:pPr>
        <w:widowControl w:val="0"/>
        <w:spacing w:line="312" w:lineRule="auto"/>
        <w:ind w:firstLine="420"/>
        <w:jc w:val="both"/>
        <w:rPr>
          <w:rFonts w:ascii="宋体" w:hAnsi="宋体"/>
          <w:color w:val="000000"/>
          <w:sz w:val="21"/>
          <w:szCs w:val="21"/>
        </w:rPr>
      </w:pPr>
      <w:r>
        <w:rPr>
          <w:rFonts w:ascii="宋体" w:hAnsi="宋体"/>
          <w:color w:val="000000"/>
          <w:sz w:val="21"/>
          <w:szCs w:val="21"/>
        </w:rPr>
        <w:t>开户银行：                               开户银行：</w:t>
      </w:r>
    </w:p>
    <w:p>
      <w:pPr>
        <w:widowControl w:val="0"/>
        <w:spacing w:line="312" w:lineRule="auto"/>
        <w:ind w:firstLine="420"/>
        <w:jc w:val="both"/>
        <w:rPr>
          <w:rFonts w:ascii="宋体" w:hAnsi="宋体"/>
          <w:color w:val="000000"/>
          <w:sz w:val="21"/>
          <w:szCs w:val="21"/>
        </w:rPr>
      </w:pPr>
      <w:r>
        <w:rPr>
          <w:rFonts w:ascii="宋体" w:hAnsi="宋体"/>
          <w:color w:val="000000"/>
          <w:sz w:val="21"/>
          <w:szCs w:val="21"/>
        </w:rPr>
        <w:t>账    号：                               账    号：</w:t>
      </w:r>
    </w:p>
    <w:p>
      <w:pPr>
        <w:widowControl w:val="0"/>
        <w:spacing w:line="312" w:lineRule="auto"/>
        <w:ind w:firstLine="420"/>
        <w:jc w:val="both"/>
        <w:rPr>
          <w:rFonts w:ascii="宋体" w:hAnsi="宋体"/>
          <w:color w:val="000000"/>
          <w:sz w:val="21"/>
          <w:szCs w:val="21"/>
        </w:rPr>
      </w:pPr>
      <w:r>
        <w:rPr>
          <w:rFonts w:ascii="宋体" w:hAnsi="宋体"/>
          <w:color w:val="000000"/>
          <w:sz w:val="21"/>
          <w:szCs w:val="21"/>
        </w:rPr>
        <w:t>签订时间：                               签订时间：</w:t>
      </w:r>
    </w:p>
    <w:p>
      <w:pPr>
        <w:spacing w:line="240" w:lineRule="auto"/>
        <w:ind w:firstLine="0" w:firstLineChars="0"/>
        <w:rPr>
          <w:rFonts w:ascii="宋体" w:hAnsi="宋体"/>
          <w:color w:val="000000"/>
          <w:sz w:val="21"/>
          <w:szCs w:val="21"/>
        </w:rPr>
      </w:pPr>
      <w:r>
        <w:rPr>
          <w:rFonts w:ascii="宋体" w:hAnsi="宋体"/>
          <w:color w:val="000000"/>
          <w:sz w:val="21"/>
          <w:szCs w:val="21"/>
        </w:rPr>
        <w:br w:type="page"/>
      </w:r>
    </w:p>
    <w:p>
      <w:pPr>
        <w:ind w:left="0" w:leftChars="0" w:firstLine="0" w:firstLineChars="0"/>
        <w:rPr>
          <w:rFonts w:hint="default" w:eastAsia="宋体"/>
          <w:b/>
          <w:bCs/>
          <w:lang w:val="en-US" w:eastAsia="zh-CN"/>
        </w:rPr>
      </w:pPr>
      <w:r>
        <w:rPr>
          <w:color w:val="000000"/>
          <w:sz w:val="22"/>
          <w:szCs w:val="22"/>
        </w:rPr>
        <w:t>附件</w:t>
      </w:r>
      <w:r>
        <w:rPr>
          <w:rFonts w:hint="eastAsia"/>
          <w:color w:val="000000"/>
          <w:sz w:val="22"/>
          <w:szCs w:val="22"/>
          <w:lang w:val="en-US" w:eastAsia="zh-CN"/>
        </w:rPr>
        <w:t>三</w:t>
      </w:r>
      <w:r>
        <w:rPr>
          <w:color w:val="000000"/>
          <w:sz w:val="22"/>
          <w:szCs w:val="22"/>
        </w:rPr>
        <w:t>：</w:t>
      </w:r>
      <w:r>
        <w:rPr>
          <w:rFonts w:hint="eastAsia"/>
          <w:b/>
          <w:bCs/>
          <w:lang w:val="en-US" w:eastAsia="zh-CN"/>
        </w:rPr>
        <w:t>排水沟图纸</w:t>
      </w:r>
    </w:p>
    <w:p>
      <w:pPr>
        <w:ind w:firstLine="480"/>
      </w:pPr>
      <w:r>
        <w:drawing>
          <wp:anchor distT="0" distB="0" distL="114300" distR="114300" simplePos="0" relativeHeight="251660288" behindDoc="0" locked="0" layoutInCell="1" allowOverlap="1">
            <wp:simplePos x="0" y="0"/>
            <wp:positionH relativeFrom="column">
              <wp:posOffset>45085</wp:posOffset>
            </wp:positionH>
            <wp:positionV relativeFrom="page">
              <wp:posOffset>1450340</wp:posOffset>
            </wp:positionV>
            <wp:extent cx="5946140" cy="3626485"/>
            <wp:effectExtent l="0" t="0" r="16510" b="1206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4"/>
                    <a:stretch>
                      <a:fillRect/>
                    </a:stretch>
                  </pic:blipFill>
                  <pic:spPr>
                    <a:xfrm>
                      <a:off x="0" y="0"/>
                      <a:ext cx="5946140" cy="3626485"/>
                    </a:xfrm>
                    <a:prstGeom prst="rect">
                      <a:avLst/>
                    </a:prstGeom>
                    <a:noFill/>
                    <a:ln>
                      <a:noFill/>
                    </a:ln>
                  </pic:spPr>
                </pic:pic>
              </a:graphicData>
            </a:graphic>
          </wp:anchor>
        </w:drawing>
      </w:r>
    </w:p>
    <w:p>
      <w:pPr>
        <w:ind w:firstLine="480"/>
      </w:pPr>
    </w:p>
    <w:p>
      <w:pPr>
        <w:ind w:firstLine="480"/>
      </w:pPr>
      <w:r>
        <w:drawing>
          <wp:inline distT="0" distB="0" distL="0" distR="0">
            <wp:extent cx="6115685" cy="5554345"/>
            <wp:effectExtent l="0" t="0" r="0" b="8255"/>
            <wp:docPr id="1903809341" name="图片 1" descr="微信图片_20240409081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3809341" name="图片 1" descr="微信图片_2024040908152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6115685" cy="5554345"/>
                    </a:xfrm>
                    <a:prstGeom prst="rect">
                      <a:avLst/>
                    </a:prstGeom>
                    <a:noFill/>
                    <a:ln>
                      <a:noFill/>
                    </a:ln>
                  </pic:spPr>
                </pic:pic>
              </a:graphicData>
            </a:graphic>
          </wp:inline>
        </w:drawing>
      </w: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r>
        <w:drawing>
          <wp:anchor distT="0" distB="0" distL="114300" distR="114300" simplePos="0" relativeHeight="251659264" behindDoc="1" locked="0" layoutInCell="1" allowOverlap="1">
            <wp:simplePos x="0" y="0"/>
            <wp:positionH relativeFrom="column">
              <wp:posOffset>367030</wp:posOffset>
            </wp:positionH>
            <wp:positionV relativeFrom="page">
              <wp:posOffset>5160645</wp:posOffset>
            </wp:positionV>
            <wp:extent cx="5545455" cy="4104005"/>
            <wp:effectExtent l="0" t="0" r="17145" b="10795"/>
            <wp:wrapNone/>
            <wp:docPr id="149516739" name="图片 2" descr="b5d955f558ba8af6c7c039ca56aa9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16739" name="图片 2" descr="b5d955f558ba8af6c7c039ca56aa9d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5545455" cy="4104005"/>
                    </a:xfrm>
                    <a:prstGeom prst="rect">
                      <a:avLst/>
                    </a:prstGeom>
                    <a:noFill/>
                    <a:ln>
                      <a:noFill/>
                    </a:ln>
                  </pic:spPr>
                </pic:pic>
              </a:graphicData>
            </a:graphic>
          </wp:anchor>
        </w:drawing>
      </w:r>
    </w:p>
    <w:p>
      <w:pPr>
        <w:widowControl w:val="0"/>
        <w:spacing w:line="312" w:lineRule="auto"/>
        <w:ind w:firstLine="480"/>
        <w:jc w:val="both"/>
      </w:pPr>
    </w:p>
    <w:p>
      <w:pPr>
        <w:pStyle w:val="2"/>
      </w:pPr>
    </w:p>
    <w:p/>
    <w:p>
      <w:pPr>
        <w:pStyle w:val="2"/>
      </w:pPr>
    </w:p>
    <w:p/>
    <w:p>
      <w:pPr>
        <w:pStyle w:val="2"/>
      </w:pPr>
    </w:p>
    <w:p/>
    <w:p>
      <w:pPr>
        <w:pStyle w:val="2"/>
      </w:pPr>
    </w:p>
    <w:p/>
    <w:p>
      <w:pPr>
        <w:pStyle w:val="2"/>
      </w:pPr>
    </w:p>
    <w:p/>
    <w:p>
      <w:pPr>
        <w:pStyle w:val="2"/>
      </w:pPr>
    </w:p>
    <w:p/>
    <w:p>
      <w:pPr>
        <w:pStyle w:val="2"/>
      </w:pPr>
    </w:p>
    <w:p>
      <w:pPr>
        <w:pStyle w:val="2"/>
        <w:ind w:left="0" w:leftChars="0" w:firstLine="0" w:firstLineChars="0"/>
        <w:jc w:val="center"/>
        <w:rPr>
          <w:b/>
          <w:bCs/>
          <w:sz w:val="32"/>
          <w:szCs w:val="32"/>
        </w:rPr>
      </w:pPr>
      <w:r>
        <w:rPr>
          <w:rFonts w:hint="eastAsia"/>
          <w:b/>
          <w:bCs/>
          <w:sz w:val="32"/>
          <w:szCs w:val="32"/>
          <w:lang w:val="en-US" w:eastAsia="zh-CN"/>
        </w:rPr>
        <w:t>1、2、3型</w:t>
      </w:r>
      <w:r>
        <w:rPr>
          <w:rFonts w:hint="eastAsia"/>
          <w:b/>
          <w:bCs/>
          <w:sz w:val="32"/>
          <w:szCs w:val="32"/>
        </w:rPr>
        <w:t>排水沟断面图及公母齿口示意图</w:t>
      </w:r>
    </w:p>
    <w:p>
      <w:pPr>
        <w:pStyle w:val="2"/>
      </w:pPr>
    </w:p>
    <w:p>
      <w:pPr>
        <w:pStyle w:val="2"/>
        <w:rPr>
          <w:rFonts w:hint="eastAsia"/>
          <w:lang w:val="en-US" w:eastAsia="zh-CN"/>
        </w:rPr>
      </w:pPr>
      <w:r>
        <w:drawing>
          <wp:anchor distT="0" distB="0" distL="114300" distR="114300" simplePos="0" relativeHeight="251661312" behindDoc="0" locked="0" layoutInCell="1" allowOverlap="1">
            <wp:simplePos x="0" y="0"/>
            <wp:positionH relativeFrom="column">
              <wp:posOffset>-99695</wp:posOffset>
            </wp:positionH>
            <wp:positionV relativeFrom="page">
              <wp:posOffset>1464310</wp:posOffset>
            </wp:positionV>
            <wp:extent cx="6332220" cy="3627755"/>
            <wp:effectExtent l="0" t="0" r="11430" b="1079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6"/>
                    <a:stretch>
                      <a:fillRect/>
                    </a:stretch>
                  </pic:blipFill>
                  <pic:spPr>
                    <a:xfrm>
                      <a:off x="0" y="0"/>
                      <a:ext cx="6332220" cy="3627755"/>
                    </a:xfrm>
                    <a:prstGeom prst="rect">
                      <a:avLst/>
                    </a:prstGeom>
                    <a:noFill/>
                    <a:ln>
                      <a:noFill/>
                    </a:ln>
                  </pic:spPr>
                </pic:pic>
              </a:graphicData>
            </a:graphic>
          </wp:anchor>
        </w:drawing>
      </w: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ind w:left="0" w:leftChars="0" w:firstLine="0" w:firstLineChars="0"/>
        <w:rPr>
          <w:rFonts w:hint="eastAsia"/>
          <w:lang w:val="en-US" w:eastAsia="zh-CN"/>
        </w:rPr>
      </w:pPr>
    </w:p>
    <w:p>
      <w:pPr>
        <w:pStyle w:val="2"/>
        <w:ind w:firstLine="2003" w:firstLineChars="626"/>
        <w:jc w:val="both"/>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沥青路两侧排水口C30F50排水沟断面图</w:t>
      </w:r>
    </w:p>
    <w:p/>
    <w:sectPr>
      <w:footerReference r:id="rId11" w:type="default"/>
      <w:pgSz w:w="11906" w:h="16838"/>
      <w:pgMar w:top="1418" w:right="991" w:bottom="1418" w:left="1247" w:header="1021" w:footer="788" w:gutter="0"/>
      <w:pgNumType w:start="1"/>
      <w:cols w:space="720" w:num="1"/>
      <w:docGrid w:type="linesAndChar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decorative"/>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Microsoft JhengHei">
    <w:panose1 w:val="020B0604030504040204"/>
    <w:charset w:val="88"/>
    <w:family w:val="swiss"/>
    <w:pitch w:val="default"/>
    <w:sig w:usb0="000002A7" w:usb1="28CF4400" w:usb2="00000016" w:usb3="00000000" w:csb0="00100009" w:csb1="00000000"/>
  </w:font>
  <w:font w:name="等线">
    <w:panose1 w:val="02010600030101010101"/>
    <w:charset w:val="86"/>
    <w:family w:val="auto"/>
    <w:pitch w:val="default"/>
    <w:sig w:usb0="A00002BF" w:usb1="38CF7CFA" w:usb2="00000016" w:usb3="00000000" w:csb0="0004000F" w:csb1="00000000"/>
  </w:font>
  <w:font w:name="-webkit-standard">
    <w:altName w:val="微软雅黑"/>
    <w:panose1 w:val="00000000000000000000"/>
    <w:charset w:val="00"/>
    <w:family w:val="auto"/>
    <w:pitch w:val="default"/>
    <w:sig w:usb0="00000000" w:usb1="00000000" w:usb2="00000000" w:usb3="00000000" w:csb0="00040001" w:csb1="00000000"/>
  </w:font>
  <w:font w:name="宋体-18030">
    <w:altName w:val="微软雅黑"/>
    <w:panose1 w:val="00000000000000000000"/>
    <w:charset w:val="86"/>
    <w:family w:val="auto"/>
    <w:pitch w:val="default"/>
    <w:sig w:usb0="00000000" w:usb1="00000000" w:usb2="000A005E"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0" w:firstLineChars="0"/>
      <w:rPr>
        <w:rFonts w:hint="eastAsia" w:ascii="宋体" w:hAnsi="宋体"/>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0" w:firstLineChars="0"/>
      <w:jc w:val="center"/>
    </w:pPr>
    <w:r>
      <w:rPr>
        <w:rFonts w:ascii="宋体" w:hAnsi="宋体"/>
        <w:sz w:val="21"/>
        <w:szCs w:val="21"/>
      </w:rPr>
      <w:fldChar w:fldCharType="begin"/>
    </w:r>
    <w:r>
      <w:rPr>
        <w:rFonts w:ascii="宋体" w:hAnsi="宋体"/>
        <w:sz w:val="21"/>
        <w:szCs w:val="21"/>
      </w:rPr>
      <w:instrText xml:space="preserve">PAGE   \* MERGEFORMAT</w:instrText>
    </w:r>
    <w:r>
      <w:rPr>
        <w:rFonts w:ascii="宋体" w:hAnsi="宋体"/>
        <w:sz w:val="21"/>
        <w:szCs w:val="21"/>
      </w:rPr>
      <w:fldChar w:fldCharType="separate"/>
    </w:r>
    <w:r>
      <w:rPr>
        <w:rFonts w:ascii="宋体" w:hAnsi="宋体"/>
        <w:sz w:val="21"/>
        <w:szCs w:val="21"/>
      </w:rPr>
      <w:t>1</w:t>
    </w:r>
    <w:r>
      <w:rPr>
        <w:rFonts w:ascii="宋体" w:hAnsi="宋体"/>
        <w:sz w:val="21"/>
        <w:szCs w:val="2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spacing w:line="240" w:lineRule="auto"/>
      <w:ind w:firstLine="0" w:firstLineChars="0"/>
      <w:jc w:val="both"/>
    </w:pPr>
    <w:bookmarkStart w:id="8" w:name="_Hlk148369381"/>
    <w:bookmarkStart w:id="9" w:name="_Hlk148369380"/>
    <w:r>
      <w:rPr>
        <w:rFonts w:hint="eastAsia" w:ascii="宋体" w:hAnsi="宋体"/>
        <w:sz w:val="21"/>
        <w:szCs w:val="21"/>
      </w:rPr>
      <w:t xml:space="preserve">盐城市新洋港闸下移工程河道堤防工程 </w:t>
    </w:r>
    <w:r>
      <w:rPr>
        <w:rFonts w:ascii="宋体" w:hAnsi="宋体"/>
        <w:sz w:val="21"/>
        <w:szCs w:val="21"/>
      </w:rPr>
      <w:t xml:space="preserve">   </w:t>
    </w:r>
    <w:r>
      <w:rPr>
        <w:rFonts w:hint="eastAsia" w:ascii="宋体" w:hAnsi="宋体"/>
        <w:sz w:val="21"/>
        <w:szCs w:val="21"/>
      </w:rPr>
      <w:t xml:space="preserve">                    </w:t>
    </w:r>
    <w:r>
      <w:rPr>
        <w:rFonts w:ascii="宋体" w:hAnsi="宋体"/>
        <w:sz w:val="21"/>
        <w:szCs w:val="21"/>
      </w:rPr>
      <w:t xml:space="preserve">  </w:t>
    </w:r>
    <w:r>
      <w:rPr>
        <w:rFonts w:hint="eastAsia" w:ascii="宋体" w:hAnsi="宋体"/>
        <w:sz w:val="21"/>
        <w:szCs w:val="21"/>
      </w:rPr>
      <w:t>预制排水沟采购招标文件</w:t>
    </w:r>
    <w:bookmarkEnd w:id="8"/>
    <w:bookmarkEnd w:id="9"/>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displayBackgroundShape w:val="1"/>
  <w:bordersDoNotSurroundHeader w:val="1"/>
  <w:bordersDoNotSurroundFooter w:val="1"/>
  <w:documentProtection w:enforcement="0"/>
  <w:defaultTabStop w:val="420"/>
  <w:drawingGridHorizontalSpacing w:val="120"/>
  <w:drawingGridVerticalSpacing w:val="163"/>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c3ZDU4NDg0ZmE2MTAzZTY0MGM2NjhjYjJmNTRkNjEifQ=="/>
  </w:docVars>
  <w:rsids>
    <w:rsidRoot w:val="00813C90"/>
    <w:rsid w:val="00000B8B"/>
    <w:rsid w:val="0001095C"/>
    <w:rsid w:val="00021615"/>
    <w:rsid w:val="000228F6"/>
    <w:rsid w:val="000271ED"/>
    <w:rsid w:val="0003458E"/>
    <w:rsid w:val="00035A78"/>
    <w:rsid w:val="00035AC8"/>
    <w:rsid w:val="00037D73"/>
    <w:rsid w:val="00040702"/>
    <w:rsid w:val="00043309"/>
    <w:rsid w:val="000518EA"/>
    <w:rsid w:val="00055C27"/>
    <w:rsid w:val="00067D21"/>
    <w:rsid w:val="00070617"/>
    <w:rsid w:val="00075E09"/>
    <w:rsid w:val="000767EC"/>
    <w:rsid w:val="00076A92"/>
    <w:rsid w:val="00076E66"/>
    <w:rsid w:val="00082CC9"/>
    <w:rsid w:val="000838CA"/>
    <w:rsid w:val="0008402B"/>
    <w:rsid w:val="0008594A"/>
    <w:rsid w:val="00086302"/>
    <w:rsid w:val="00087996"/>
    <w:rsid w:val="00095968"/>
    <w:rsid w:val="00095CC9"/>
    <w:rsid w:val="00097D60"/>
    <w:rsid w:val="000A1FC8"/>
    <w:rsid w:val="000A40DC"/>
    <w:rsid w:val="000B3F69"/>
    <w:rsid w:val="000B512B"/>
    <w:rsid w:val="000B575D"/>
    <w:rsid w:val="000C0400"/>
    <w:rsid w:val="000C2B0F"/>
    <w:rsid w:val="000D595A"/>
    <w:rsid w:val="000D6321"/>
    <w:rsid w:val="000E0D98"/>
    <w:rsid w:val="000E78F5"/>
    <w:rsid w:val="000F21B1"/>
    <w:rsid w:val="000F7C0C"/>
    <w:rsid w:val="001025E5"/>
    <w:rsid w:val="0011286E"/>
    <w:rsid w:val="00113636"/>
    <w:rsid w:val="001161B3"/>
    <w:rsid w:val="00124B4C"/>
    <w:rsid w:val="00124BD5"/>
    <w:rsid w:val="00125B0B"/>
    <w:rsid w:val="00130C2D"/>
    <w:rsid w:val="001338DD"/>
    <w:rsid w:val="0013483A"/>
    <w:rsid w:val="0015244E"/>
    <w:rsid w:val="00155989"/>
    <w:rsid w:val="0015758D"/>
    <w:rsid w:val="00170B08"/>
    <w:rsid w:val="001719B1"/>
    <w:rsid w:val="00173737"/>
    <w:rsid w:val="001767FA"/>
    <w:rsid w:val="00180556"/>
    <w:rsid w:val="00181008"/>
    <w:rsid w:val="001831E9"/>
    <w:rsid w:val="0018709D"/>
    <w:rsid w:val="001871CE"/>
    <w:rsid w:val="00187D90"/>
    <w:rsid w:val="001909B0"/>
    <w:rsid w:val="001A58AB"/>
    <w:rsid w:val="001B1C0C"/>
    <w:rsid w:val="001C0439"/>
    <w:rsid w:val="001C30F2"/>
    <w:rsid w:val="001C62F8"/>
    <w:rsid w:val="001E0FCF"/>
    <w:rsid w:val="001E3A4F"/>
    <w:rsid w:val="001E5224"/>
    <w:rsid w:val="001E6743"/>
    <w:rsid w:val="001F04EB"/>
    <w:rsid w:val="001F3070"/>
    <w:rsid w:val="001F6F46"/>
    <w:rsid w:val="00201732"/>
    <w:rsid w:val="002020D0"/>
    <w:rsid w:val="00203913"/>
    <w:rsid w:val="00207E37"/>
    <w:rsid w:val="002126B2"/>
    <w:rsid w:val="002164BE"/>
    <w:rsid w:val="0022557B"/>
    <w:rsid w:val="00235D90"/>
    <w:rsid w:val="00235E8A"/>
    <w:rsid w:val="002369A5"/>
    <w:rsid w:val="002462DB"/>
    <w:rsid w:val="00247CD1"/>
    <w:rsid w:val="00251F78"/>
    <w:rsid w:val="00254826"/>
    <w:rsid w:val="00256AA1"/>
    <w:rsid w:val="00257047"/>
    <w:rsid w:val="002574EA"/>
    <w:rsid w:val="002575D6"/>
    <w:rsid w:val="00257E02"/>
    <w:rsid w:val="0026138D"/>
    <w:rsid w:val="00271543"/>
    <w:rsid w:val="0027160B"/>
    <w:rsid w:val="002816D7"/>
    <w:rsid w:val="00290375"/>
    <w:rsid w:val="0029322F"/>
    <w:rsid w:val="00294AD7"/>
    <w:rsid w:val="002B2F2E"/>
    <w:rsid w:val="002B54CB"/>
    <w:rsid w:val="002B56E9"/>
    <w:rsid w:val="002C06F9"/>
    <w:rsid w:val="002C3FB8"/>
    <w:rsid w:val="002C54A4"/>
    <w:rsid w:val="002D1433"/>
    <w:rsid w:val="002D20E1"/>
    <w:rsid w:val="002E01F9"/>
    <w:rsid w:val="002E1B5F"/>
    <w:rsid w:val="002E1D1E"/>
    <w:rsid w:val="002E5142"/>
    <w:rsid w:val="002E64AD"/>
    <w:rsid w:val="002F04A0"/>
    <w:rsid w:val="002F1C12"/>
    <w:rsid w:val="002F2F2F"/>
    <w:rsid w:val="002F71B1"/>
    <w:rsid w:val="003000A6"/>
    <w:rsid w:val="003000EB"/>
    <w:rsid w:val="003066E1"/>
    <w:rsid w:val="00310D5B"/>
    <w:rsid w:val="00315435"/>
    <w:rsid w:val="00320443"/>
    <w:rsid w:val="003245B7"/>
    <w:rsid w:val="00324B10"/>
    <w:rsid w:val="0033229F"/>
    <w:rsid w:val="00335187"/>
    <w:rsid w:val="00336065"/>
    <w:rsid w:val="003461EC"/>
    <w:rsid w:val="00347D48"/>
    <w:rsid w:val="003519A8"/>
    <w:rsid w:val="00351FBB"/>
    <w:rsid w:val="00355D61"/>
    <w:rsid w:val="00363BCA"/>
    <w:rsid w:val="00371DB6"/>
    <w:rsid w:val="00375BD5"/>
    <w:rsid w:val="00381C56"/>
    <w:rsid w:val="00381F54"/>
    <w:rsid w:val="00383F89"/>
    <w:rsid w:val="0039379B"/>
    <w:rsid w:val="003959FA"/>
    <w:rsid w:val="003975B5"/>
    <w:rsid w:val="003979A2"/>
    <w:rsid w:val="003A10F2"/>
    <w:rsid w:val="003B6505"/>
    <w:rsid w:val="003B73E7"/>
    <w:rsid w:val="003D2B79"/>
    <w:rsid w:val="003D7FC6"/>
    <w:rsid w:val="003E04CD"/>
    <w:rsid w:val="003E5A0F"/>
    <w:rsid w:val="003E6226"/>
    <w:rsid w:val="003E6C2D"/>
    <w:rsid w:val="00403B36"/>
    <w:rsid w:val="00404813"/>
    <w:rsid w:val="00413A08"/>
    <w:rsid w:val="00413E34"/>
    <w:rsid w:val="00416797"/>
    <w:rsid w:val="00433502"/>
    <w:rsid w:val="00434202"/>
    <w:rsid w:val="00436C1A"/>
    <w:rsid w:val="00441FAD"/>
    <w:rsid w:val="004515CE"/>
    <w:rsid w:val="00451D34"/>
    <w:rsid w:val="00462B5D"/>
    <w:rsid w:val="00471FBA"/>
    <w:rsid w:val="00473583"/>
    <w:rsid w:val="00474C0B"/>
    <w:rsid w:val="004760DE"/>
    <w:rsid w:val="0047750A"/>
    <w:rsid w:val="00480CA9"/>
    <w:rsid w:val="00482949"/>
    <w:rsid w:val="004831D4"/>
    <w:rsid w:val="004905E2"/>
    <w:rsid w:val="00492033"/>
    <w:rsid w:val="004944D0"/>
    <w:rsid w:val="0049462D"/>
    <w:rsid w:val="00496BA7"/>
    <w:rsid w:val="004A0AB8"/>
    <w:rsid w:val="004A564A"/>
    <w:rsid w:val="004A633A"/>
    <w:rsid w:val="004B1358"/>
    <w:rsid w:val="004B3197"/>
    <w:rsid w:val="004D0822"/>
    <w:rsid w:val="004D2FE1"/>
    <w:rsid w:val="004D488A"/>
    <w:rsid w:val="004E06D9"/>
    <w:rsid w:val="004E46B5"/>
    <w:rsid w:val="004F536D"/>
    <w:rsid w:val="004F631F"/>
    <w:rsid w:val="004F6EAB"/>
    <w:rsid w:val="004F7693"/>
    <w:rsid w:val="00500BFB"/>
    <w:rsid w:val="00504DA9"/>
    <w:rsid w:val="0051073F"/>
    <w:rsid w:val="00511AFF"/>
    <w:rsid w:val="0051245C"/>
    <w:rsid w:val="00513B86"/>
    <w:rsid w:val="00515C5F"/>
    <w:rsid w:val="00523B7D"/>
    <w:rsid w:val="00524CD2"/>
    <w:rsid w:val="005277DC"/>
    <w:rsid w:val="005342A4"/>
    <w:rsid w:val="005355AD"/>
    <w:rsid w:val="00542032"/>
    <w:rsid w:val="00542574"/>
    <w:rsid w:val="00543D5F"/>
    <w:rsid w:val="00544EE2"/>
    <w:rsid w:val="00545359"/>
    <w:rsid w:val="00546D57"/>
    <w:rsid w:val="00550451"/>
    <w:rsid w:val="00550E2D"/>
    <w:rsid w:val="00551383"/>
    <w:rsid w:val="00552DD8"/>
    <w:rsid w:val="0055610E"/>
    <w:rsid w:val="00562671"/>
    <w:rsid w:val="00564874"/>
    <w:rsid w:val="00570235"/>
    <w:rsid w:val="00570E16"/>
    <w:rsid w:val="005728E7"/>
    <w:rsid w:val="005779B4"/>
    <w:rsid w:val="00581B7F"/>
    <w:rsid w:val="005822AC"/>
    <w:rsid w:val="00583082"/>
    <w:rsid w:val="005844C0"/>
    <w:rsid w:val="00584777"/>
    <w:rsid w:val="00587C35"/>
    <w:rsid w:val="005A05D5"/>
    <w:rsid w:val="005A1A25"/>
    <w:rsid w:val="005A4A9B"/>
    <w:rsid w:val="005A5E51"/>
    <w:rsid w:val="005B18EF"/>
    <w:rsid w:val="005B2FA2"/>
    <w:rsid w:val="005B4A57"/>
    <w:rsid w:val="005B4BFC"/>
    <w:rsid w:val="005B4F7C"/>
    <w:rsid w:val="005B5DE8"/>
    <w:rsid w:val="005B6721"/>
    <w:rsid w:val="005C1FBC"/>
    <w:rsid w:val="005C39D2"/>
    <w:rsid w:val="005D0009"/>
    <w:rsid w:val="005D18EB"/>
    <w:rsid w:val="005D3EDD"/>
    <w:rsid w:val="005D4928"/>
    <w:rsid w:val="005E0986"/>
    <w:rsid w:val="005E3262"/>
    <w:rsid w:val="005E56C2"/>
    <w:rsid w:val="005E5EBA"/>
    <w:rsid w:val="005F060E"/>
    <w:rsid w:val="005F195F"/>
    <w:rsid w:val="005F59ED"/>
    <w:rsid w:val="005F6F3A"/>
    <w:rsid w:val="00601473"/>
    <w:rsid w:val="006034E1"/>
    <w:rsid w:val="0060545B"/>
    <w:rsid w:val="00605E71"/>
    <w:rsid w:val="00606A9A"/>
    <w:rsid w:val="00606CC8"/>
    <w:rsid w:val="006071BA"/>
    <w:rsid w:val="006074DB"/>
    <w:rsid w:val="006115C7"/>
    <w:rsid w:val="00623D3C"/>
    <w:rsid w:val="00626469"/>
    <w:rsid w:val="0062687D"/>
    <w:rsid w:val="006300BC"/>
    <w:rsid w:val="00632C50"/>
    <w:rsid w:val="00643151"/>
    <w:rsid w:val="00644B7E"/>
    <w:rsid w:val="00645F4B"/>
    <w:rsid w:val="00650B91"/>
    <w:rsid w:val="006519CA"/>
    <w:rsid w:val="0065356A"/>
    <w:rsid w:val="006576ED"/>
    <w:rsid w:val="006603C9"/>
    <w:rsid w:val="006616DC"/>
    <w:rsid w:val="0066179E"/>
    <w:rsid w:val="00662C11"/>
    <w:rsid w:val="00663B05"/>
    <w:rsid w:val="00676A84"/>
    <w:rsid w:val="00680A8E"/>
    <w:rsid w:val="0068173C"/>
    <w:rsid w:val="0068262D"/>
    <w:rsid w:val="0068315B"/>
    <w:rsid w:val="00683833"/>
    <w:rsid w:val="0069076E"/>
    <w:rsid w:val="00694038"/>
    <w:rsid w:val="006A1B1A"/>
    <w:rsid w:val="006A481B"/>
    <w:rsid w:val="006B02C3"/>
    <w:rsid w:val="006B6818"/>
    <w:rsid w:val="006C088D"/>
    <w:rsid w:val="006C7DBA"/>
    <w:rsid w:val="006C7EB4"/>
    <w:rsid w:val="006D0EE1"/>
    <w:rsid w:val="006D1DBF"/>
    <w:rsid w:val="006E2740"/>
    <w:rsid w:val="006F15B9"/>
    <w:rsid w:val="006F1B9D"/>
    <w:rsid w:val="006F582C"/>
    <w:rsid w:val="007022AE"/>
    <w:rsid w:val="00702D35"/>
    <w:rsid w:val="00703D81"/>
    <w:rsid w:val="00704304"/>
    <w:rsid w:val="007159AD"/>
    <w:rsid w:val="007329CD"/>
    <w:rsid w:val="00732D16"/>
    <w:rsid w:val="00740332"/>
    <w:rsid w:val="00741DB9"/>
    <w:rsid w:val="00743846"/>
    <w:rsid w:val="007452EC"/>
    <w:rsid w:val="00745DA1"/>
    <w:rsid w:val="0074623F"/>
    <w:rsid w:val="007463E4"/>
    <w:rsid w:val="007500C6"/>
    <w:rsid w:val="00754193"/>
    <w:rsid w:val="00775F0A"/>
    <w:rsid w:val="00786191"/>
    <w:rsid w:val="0078646D"/>
    <w:rsid w:val="0078740B"/>
    <w:rsid w:val="00787D89"/>
    <w:rsid w:val="007933A9"/>
    <w:rsid w:val="007A6B7D"/>
    <w:rsid w:val="007A7306"/>
    <w:rsid w:val="007B021A"/>
    <w:rsid w:val="007B0905"/>
    <w:rsid w:val="007B0A6B"/>
    <w:rsid w:val="007B4CC5"/>
    <w:rsid w:val="007C5858"/>
    <w:rsid w:val="007E4F50"/>
    <w:rsid w:val="007E7E54"/>
    <w:rsid w:val="007F167E"/>
    <w:rsid w:val="007F30DB"/>
    <w:rsid w:val="007F3D85"/>
    <w:rsid w:val="007F51A4"/>
    <w:rsid w:val="007F58F7"/>
    <w:rsid w:val="007F6FCC"/>
    <w:rsid w:val="0080093E"/>
    <w:rsid w:val="00801A3D"/>
    <w:rsid w:val="00810ED8"/>
    <w:rsid w:val="00811D32"/>
    <w:rsid w:val="008125D4"/>
    <w:rsid w:val="00813C90"/>
    <w:rsid w:val="008158C0"/>
    <w:rsid w:val="00817D5F"/>
    <w:rsid w:val="008220A8"/>
    <w:rsid w:val="00822E06"/>
    <w:rsid w:val="00825988"/>
    <w:rsid w:val="0083300F"/>
    <w:rsid w:val="00840731"/>
    <w:rsid w:val="00841662"/>
    <w:rsid w:val="00843484"/>
    <w:rsid w:val="008517ED"/>
    <w:rsid w:val="00852DAC"/>
    <w:rsid w:val="008549B7"/>
    <w:rsid w:val="00860453"/>
    <w:rsid w:val="008633B5"/>
    <w:rsid w:val="00867A53"/>
    <w:rsid w:val="00867E50"/>
    <w:rsid w:val="00870159"/>
    <w:rsid w:val="008707EA"/>
    <w:rsid w:val="00871268"/>
    <w:rsid w:val="00882B81"/>
    <w:rsid w:val="008847BA"/>
    <w:rsid w:val="00886BA1"/>
    <w:rsid w:val="008875A9"/>
    <w:rsid w:val="008875E4"/>
    <w:rsid w:val="008936DF"/>
    <w:rsid w:val="008A08F2"/>
    <w:rsid w:val="008A5047"/>
    <w:rsid w:val="008A7967"/>
    <w:rsid w:val="008B0059"/>
    <w:rsid w:val="008B0B69"/>
    <w:rsid w:val="008B567D"/>
    <w:rsid w:val="008C0634"/>
    <w:rsid w:val="008C0D7D"/>
    <w:rsid w:val="008C3650"/>
    <w:rsid w:val="008C48A5"/>
    <w:rsid w:val="008C6535"/>
    <w:rsid w:val="008D2EB7"/>
    <w:rsid w:val="008E0802"/>
    <w:rsid w:val="008E23E1"/>
    <w:rsid w:val="008E244B"/>
    <w:rsid w:val="008E34ED"/>
    <w:rsid w:val="008E3B49"/>
    <w:rsid w:val="008F616D"/>
    <w:rsid w:val="0090134D"/>
    <w:rsid w:val="00902476"/>
    <w:rsid w:val="00902D62"/>
    <w:rsid w:val="00903F69"/>
    <w:rsid w:val="0091478C"/>
    <w:rsid w:val="00916413"/>
    <w:rsid w:val="0092508E"/>
    <w:rsid w:val="00927347"/>
    <w:rsid w:val="00930E2A"/>
    <w:rsid w:val="0093638C"/>
    <w:rsid w:val="00940DAC"/>
    <w:rsid w:val="009437C2"/>
    <w:rsid w:val="009464B3"/>
    <w:rsid w:val="0094679A"/>
    <w:rsid w:val="009520A2"/>
    <w:rsid w:val="0095364A"/>
    <w:rsid w:val="009576BE"/>
    <w:rsid w:val="00961217"/>
    <w:rsid w:val="009642A9"/>
    <w:rsid w:val="0096663E"/>
    <w:rsid w:val="00970470"/>
    <w:rsid w:val="00971731"/>
    <w:rsid w:val="00973ACB"/>
    <w:rsid w:val="00974F73"/>
    <w:rsid w:val="00975232"/>
    <w:rsid w:val="00976B9B"/>
    <w:rsid w:val="009838C9"/>
    <w:rsid w:val="00994BA0"/>
    <w:rsid w:val="00994BC0"/>
    <w:rsid w:val="009A2F08"/>
    <w:rsid w:val="009B0A58"/>
    <w:rsid w:val="009B6810"/>
    <w:rsid w:val="009C396F"/>
    <w:rsid w:val="009C3971"/>
    <w:rsid w:val="009C4A55"/>
    <w:rsid w:val="009C56CB"/>
    <w:rsid w:val="009C780E"/>
    <w:rsid w:val="009D0337"/>
    <w:rsid w:val="009E1A0D"/>
    <w:rsid w:val="009E7794"/>
    <w:rsid w:val="009F0227"/>
    <w:rsid w:val="009F0711"/>
    <w:rsid w:val="009F5196"/>
    <w:rsid w:val="009F6DA9"/>
    <w:rsid w:val="00A145F9"/>
    <w:rsid w:val="00A14DA6"/>
    <w:rsid w:val="00A22BBF"/>
    <w:rsid w:val="00A23F35"/>
    <w:rsid w:val="00A31B63"/>
    <w:rsid w:val="00A345D7"/>
    <w:rsid w:val="00A3701C"/>
    <w:rsid w:val="00A452E6"/>
    <w:rsid w:val="00A45A41"/>
    <w:rsid w:val="00A47C03"/>
    <w:rsid w:val="00A505B2"/>
    <w:rsid w:val="00A55F4F"/>
    <w:rsid w:val="00A568B5"/>
    <w:rsid w:val="00A6148B"/>
    <w:rsid w:val="00A63959"/>
    <w:rsid w:val="00A64FBD"/>
    <w:rsid w:val="00A659B7"/>
    <w:rsid w:val="00A665D9"/>
    <w:rsid w:val="00A677E4"/>
    <w:rsid w:val="00A720A8"/>
    <w:rsid w:val="00A72DE4"/>
    <w:rsid w:val="00A7584B"/>
    <w:rsid w:val="00A764C1"/>
    <w:rsid w:val="00A8056C"/>
    <w:rsid w:val="00A90E4E"/>
    <w:rsid w:val="00A916E8"/>
    <w:rsid w:val="00A96807"/>
    <w:rsid w:val="00AA6AF8"/>
    <w:rsid w:val="00AA7B69"/>
    <w:rsid w:val="00AB5B48"/>
    <w:rsid w:val="00AC2393"/>
    <w:rsid w:val="00AC2D77"/>
    <w:rsid w:val="00AC632F"/>
    <w:rsid w:val="00AC7103"/>
    <w:rsid w:val="00AC7D58"/>
    <w:rsid w:val="00AD2D86"/>
    <w:rsid w:val="00AD34BF"/>
    <w:rsid w:val="00AD420B"/>
    <w:rsid w:val="00AD4B1A"/>
    <w:rsid w:val="00AD571B"/>
    <w:rsid w:val="00AE6C5B"/>
    <w:rsid w:val="00AF13D7"/>
    <w:rsid w:val="00AF368C"/>
    <w:rsid w:val="00AF39F4"/>
    <w:rsid w:val="00AF4566"/>
    <w:rsid w:val="00AF4A3F"/>
    <w:rsid w:val="00AF6D34"/>
    <w:rsid w:val="00B00044"/>
    <w:rsid w:val="00B010F1"/>
    <w:rsid w:val="00B07B0A"/>
    <w:rsid w:val="00B117E8"/>
    <w:rsid w:val="00B12F2E"/>
    <w:rsid w:val="00B161A4"/>
    <w:rsid w:val="00B16A49"/>
    <w:rsid w:val="00B16FA7"/>
    <w:rsid w:val="00B2717B"/>
    <w:rsid w:val="00B27CCB"/>
    <w:rsid w:val="00B320C0"/>
    <w:rsid w:val="00B347CD"/>
    <w:rsid w:val="00B40C56"/>
    <w:rsid w:val="00B42B8D"/>
    <w:rsid w:val="00B44910"/>
    <w:rsid w:val="00B505E1"/>
    <w:rsid w:val="00B5087D"/>
    <w:rsid w:val="00B60387"/>
    <w:rsid w:val="00B60A97"/>
    <w:rsid w:val="00B61755"/>
    <w:rsid w:val="00B63D7D"/>
    <w:rsid w:val="00B65306"/>
    <w:rsid w:val="00B72008"/>
    <w:rsid w:val="00B734C1"/>
    <w:rsid w:val="00B75576"/>
    <w:rsid w:val="00B77778"/>
    <w:rsid w:val="00B84691"/>
    <w:rsid w:val="00B85D43"/>
    <w:rsid w:val="00B8730F"/>
    <w:rsid w:val="00B8762C"/>
    <w:rsid w:val="00B92F7E"/>
    <w:rsid w:val="00B9387C"/>
    <w:rsid w:val="00B9433D"/>
    <w:rsid w:val="00B961DE"/>
    <w:rsid w:val="00BA0F3D"/>
    <w:rsid w:val="00BB1564"/>
    <w:rsid w:val="00BC0B5A"/>
    <w:rsid w:val="00BC2C46"/>
    <w:rsid w:val="00BC4335"/>
    <w:rsid w:val="00BC6C25"/>
    <w:rsid w:val="00BC79E6"/>
    <w:rsid w:val="00BD05D6"/>
    <w:rsid w:val="00BD1163"/>
    <w:rsid w:val="00BD2DD4"/>
    <w:rsid w:val="00BD4C34"/>
    <w:rsid w:val="00BE0691"/>
    <w:rsid w:val="00BE09AF"/>
    <w:rsid w:val="00BE3008"/>
    <w:rsid w:val="00BE5D18"/>
    <w:rsid w:val="00BE61B6"/>
    <w:rsid w:val="00BE72A2"/>
    <w:rsid w:val="00BF2FB0"/>
    <w:rsid w:val="00BF79DA"/>
    <w:rsid w:val="00BF7D31"/>
    <w:rsid w:val="00C02721"/>
    <w:rsid w:val="00C05F66"/>
    <w:rsid w:val="00C15735"/>
    <w:rsid w:val="00C20BD1"/>
    <w:rsid w:val="00C230CE"/>
    <w:rsid w:val="00C31500"/>
    <w:rsid w:val="00C31CA8"/>
    <w:rsid w:val="00C35885"/>
    <w:rsid w:val="00C37A7F"/>
    <w:rsid w:val="00C4388A"/>
    <w:rsid w:val="00C45461"/>
    <w:rsid w:val="00C45F0F"/>
    <w:rsid w:val="00C467F4"/>
    <w:rsid w:val="00C504C2"/>
    <w:rsid w:val="00C57159"/>
    <w:rsid w:val="00C574E0"/>
    <w:rsid w:val="00C63161"/>
    <w:rsid w:val="00C657E7"/>
    <w:rsid w:val="00C66AAB"/>
    <w:rsid w:val="00C72F27"/>
    <w:rsid w:val="00C759B7"/>
    <w:rsid w:val="00C807DB"/>
    <w:rsid w:val="00C85C99"/>
    <w:rsid w:val="00C871BE"/>
    <w:rsid w:val="00C95311"/>
    <w:rsid w:val="00CA25D6"/>
    <w:rsid w:val="00CA26AB"/>
    <w:rsid w:val="00CA2A02"/>
    <w:rsid w:val="00CA2F7F"/>
    <w:rsid w:val="00CA3990"/>
    <w:rsid w:val="00CB1668"/>
    <w:rsid w:val="00CB1AF5"/>
    <w:rsid w:val="00CB42E9"/>
    <w:rsid w:val="00CC6B7F"/>
    <w:rsid w:val="00CC76BF"/>
    <w:rsid w:val="00CC7C82"/>
    <w:rsid w:val="00CD0615"/>
    <w:rsid w:val="00CD0F3A"/>
    <w:rsid w:val="00CD2B0B"/>
    <w:rsid w:val="00CD39B0"/>
    <w:rsid w:val="00CD3F77"/>
    <w:rsid w:val="00CD64D0"/>
    <w:rsid w:val="00CD6B58"/>
    <w:rsid w:val="00CD7D5B"/>
    <w:rsid w:val="00CD7F28"/>
    <w:rsid w:val="00CE15E0"/>
    <w:rsid w:val="00CE7FF0"/>
    <w:rsid w:val="00CF67D7"/>
    <w:rsid w:val="00CF6F8B"/>
    <w:rsid w:val="00D07C8F"/>
    <w:rsid w:val="00D145BB"/>
    <w:rsid w:val="00D156B7"/>
    <w:rsid w:val="00D15E7A"/>
    <w:rsid w:val="00D16753"/>
    <w:rsid w:val="00D2031E"/>
    <w:rsid w:val="00D208DB"/>
    <w:rsid w:val="00D25184"/>
    <w:rsid w:val="00D31997"/>
    <w:rsid w:val="00D33309"/>
    <w:rsid w:val="00D346A2"/>
    <w:rsid w:val="00D350FB"/>
    <w:rsid w:val="00D35BC6"/>
    <w:rsid w:val="00D40159"/>
    <w:rsid w:val="00D4181D"/>
    <w:rsid w:val="00D47865"/>
    <w:rsid w:val="00D50C0C"/>
    <w:rsid w:val="00D60992"/>
    <w:rsid w:val="00D62B3B"/>
    <w:rsid w:val="00D65D44"/>
    <w:rsid w:val="00D67E64"/>
    <w:rsid w:val="00D810D1"/>
    <w:rsid w:val="00D819F4"/>
    <w:rsid w:val="00D900D1"/>
    <w:rsid w:val="00D91C65"/>
    <w:rsid w:val="00D9373F"/>
    <w:rsid w:val="00D963EB"/>
    <w:rsid w:val="00DA1AF7"/>
    <w:rsid w:val="00DA26D0"/>
    <w:rsid w:val="00DB08C3"/>
    <w:rsid w:val="00DB38D1"/>
    <w:rsid w:val="00DB3DDA"/>
    <w:rsid w:val="00DB5886"/>
    <w:rsid w:val="00DC06A1"/>
    <w:rsid w:val="00DC31A1"/>
    <w:rsid w:val="00DD1D9C"/>
    <w:rsid w:val="00DE32E3"/>
    <w:rsid w:val="00DF462D"/>
    <w:rsid w:val="00E00FEF"/>
    <w:rsid w:val="00E011CE"/>
    <w:rsid w:val="00E01712"/>
    <w:rsid w:val="00E03205"/>
    <w:rsid w:val="00E06DA0"/>
    <w:rsid w:val="00E0734F"/>
    <w:rsid w:val="00E07FF3"/>
    <w:rsid w:val="00E105CB"/>
    <w:rsid w:val="00E179D5"/>
    <w:rsid w:val="00E20360"/>
    <w:rsid w:val="00E203D9"/>
    <w:rsid w:val="00E21F9C"/>
    <w:rsid w:val="00E235F5"/>
    <w:rsid w:val="00E2405E"/>
    <w:rsid w:val="00E2664D"/>
    <w:rsid w:val="00E31897"/>
    <w:rsid w:val="00E318FE"/>
    <w:rsid w:val="00E33DEE"/>
    <w:rsid w:val="00E3602F"/>
    <w:rsid w:val="00E36991"/>
    <w:rsid w:val="00E4320F"/>
    <w:rsid w:val="00E457BF"/>
    <w:rsid w:val="00E46CFD"/>
    <w:rsid w:val="00E536FF"/>
    <w:rsid w:val="00E57923"/>
    <w:rsid w:val="00E6426A"/>
    <w:rsid w:val="00E66E1D"/>
    <w:rsid w:val="00E76D9F"/>
    <w:rsid w:val="00E77A8B"/>
    <w:rsid w:val="00E963FD"/>
    <w:rsid w:val="00EA523C"/>
    <w:rsid w:val="00EA7B75"/>
    <w:rsid w:val="00EB1B0F"/>
    <w:rsid w:val="00EB1E7C"/>
    <w:rsid w:val="00EB70BC"/>
    <w:rsid w:val="00EC2AEC"/>
    <w:rsid w:val="00EC38EE"/>
    <w:rsid w:val="00EC4C01"/>
    <w:rsid w:val="00EC6077"/>
    <w:rsid w:val="00ED076F"/>
    <w:rsid w:val="00ED25C7"/>
    <w:rsid w:val="00ED51A0"/>
    <w:rsid w:val="00ED5C08"/>
    <w:rsid w:val="00ED720C"/>
    <w:rsid w:val="00ED74F6"/>
    <w:rsid w:val="00EE1956"/>
    <w:rsid w:val="00EE2010"/>
    <w:rsid w:val="00EE469B"/>
    <w:rsid w:val="00EE54CA"/>
    <w:rsid w:val="00EE628D"/>
    <w:rsid w:val="00EE6DFB"/>
    <w:rsid w:val="00EF482B"/>
    <w:rsid w:val="00F00AEF"/>
    <w:rsid w:val="00F02B7D"/>
    <w:rsid w:val="00F05BA5"/>
    <w:rsid w:val="00F11D67"/>
    <w:rsid w:val="00F12502"/>
    <w:rsid w:val="00F14B0D"/>
    <w:rsid w:val="00F22BB1"/>
    <w:rsid w:val="00F2313B"/>
    <w:rsid w:val="00F253EA"/>
    <w:rsid w:val="00F31892"/>
    <w:rsid w:val="00F3322B"/>
    <w:rsid w:val="00F34285"/>
    <w:rsid w:val="00F34F3C"/>
    <w:rsid w:val="00F47E48"/>
    <w:rsid w:val="00F5162E"/>
    <w:rsid w:val="00F5348A"/>
    <w:rsid w:val="00F54500"/>
    <w:rsid w:val="00F555E7"/>
    <w:rsid w:val="00F55F72"/>
    <w:rsid w:val="00F5686F"/>
    <w:rsid w:val="00F6714D"/>
    <w:rsid w:val="00F67E04"/>
    <w:rsid w:val="00F712BE"/>
    <w:rsid w:val="00F712D2"/>
    <w:rsid w:val="00F75A20"/>
    <w:rsid w:val="00F76941"/>
    <w:rsid w:val="00F76DA7"/>
    <w:rsid w:val="00F83330"/>
    <w:rsid w:val="00F85742"/>
    <w:rsid w:val="00F95464"/>
    <w:rsid w:val="00F966FF"/>
    <w:rsid w:val="00FA2C1E"/>
    <w:rsid w:val="00FA3447"/>
    <w:rsid w:val="00FA43E3"/>
    <w:rsid w:val="00FA5D67"/>
    <w:rsid w:val="00FA61D2"/>
    <w:rsid w:val="00FA7A75"/>
    <w:rsid w:val="00FC1C84"/>
    <w:rsid w:val="00FC4561"/>
    <w:rsid w:val="00FC57C9"/>
    <w:rsid w:val="00FC6FC5"/>
    <w:rsid w:val="00FD04FA"/>
    <w:rsid w:val="00FD7799"/>
    <w:rsid w:val="00FE141B"/>
    <w:rsid w:val="00FE2096"/>
    <w:rsid w:val="00FE2606"/>
    <w:rsid w:val="00FE2E2E"/>
    <w:rsid w:val="00FE3B89"/>
    <w:rsid w:val="00FE7BFE"/>
    <w:rsid w:val="00FF056C"/>
    <w:rsid w:val="00FF2A91"/>
    <w:rsid w:val="01103C2D"/>
    <w:rsid w:val="01C47CF3"/>
    <w:rsid w:val="02A52788"/>
    <w:rsid w:val="03477468"/>
    <w:rsid w:val="04A55A99"/>
    <w:rsid w:val="05413D3B"/>
    <w:rsid w:val="08274AB1"/>
    <w:rsid w:val="09580A23"/>
    <w:rsid w:val="09645213"/>
    <w:rsid w:val="099D5832"/>
    <w:rsid w:val="0A8977E2"/>
    <w:rsid w:val="0D5721F6"/>
    <w:rsid w:val="0F2E1135"/>
    <w:rsid w:val="11367C6B"/>
    <w:rsid w:val="11A7603D"/>
    <w:rsid w:val="12B833B1"/>
    <w:rsid w:val="131101D0"/>
    <w:rsid w:val="131531D0"/>
    <w:rsid w:val="144D6B10"/>
    <w:rsid w:val="15504BE4"/>
    <w:rsid w:val="15CD4330"/>
    <w:rsid w:val="161C7767"/>
    <w:rsid w:val="19021AC0"/>
    <w:rsid w:val="1AE24FF5"/>
    <w:rsid w:val="1C691E25"/>
    <w:rsid w:val="1EFC59B5"/>
    <w:rsid w:val="20B64752"/>
    <w:rsid w:val="20E509DC"/>
    <w:rsid w:val="217B43A4"/>
    <w:rsid w:val="22822710"/>
    <w:rsid w:val="26C45C2C"/>
    <w:rsid w:val="27064718"/>
    <w:rsid w:val="29085527"/>
    <w:rsid w:val="2A63478E"/>
    <w:rsid w:val="2CCE5527"/>
    <w:rsid w:val="30A75BC2"/>
    <w:rsid w:val="30A91824"/>
    <w:rsid w:val="34424A37"/>
    <w:rsid w:val="34494262"/>
    <w:rsid w:val="355868E1"/>
    <w:rsid w:val="35CA4E0E"/>
    <w:rsid w:val="37314C08"/>
    <w:rsid w:val="3B213B3E"/>
    <w:rsid w:val="3C56020E"/>
    <w:rsid w:val="406452E3"/>
    <w:rsid w:val="40736F4F"/>
    <w:rsid w:val="407A0A65"/>
    <w:rsid w:val="472F3337"/>
    <w:rsid w:val="498C1BC5"/>
    <w:rsid w:val="4A5D2A12"/>
    <w:rsid w:val="4A8E7FA1"/>
    <w:rsid w:val="4D1A2E7B"/>
    <w:rsid w:val="4D38669B"/>
    <w:rsid w:val="50A9595A"/>
    <w:rsid w:val="50DC3D36"/>
    <w:rsid w:val="51B1012C"/>
    <w:rsid w:val="553909F0"/>
    <w:rsid w:val="58BB1099"/>
    <w:rsid w:val="59910992"/>
    <w:rsid w:val="5AB77F22"/>
    <w:rsid w:val="5BB348D8"/>
    <w:rsid w:val="67CF5C06"/>
    <w:rsid w:val="68CE3D26"/>
    <w:rsid w:val="6943239F"/>
    <w:rsid w:val="6B165698"/>
    <w:rsid w:val="6BDF3A3F"/>
    <w:rsid w:val="6E574C21"/>
    <w:rsid w:val="74A827FD"/>
    <w:rsid w:val="74C741AC"/>
    <w:rsid w:val="756957B0"/>
    <w:rsid w:val="76DE6A76"/>
    <w:rsid w:val="771602DC"/>
    <w:rsid w:val="771B251D"/>
    <w:rsid w:val="774C525A"/>
    <w:rsid w:val="79F24465"/>
    <w:rsid w:val="7B072253"/>
    <w:rsid w:val="7B22683B"/>
    <w:rsid w:val="7BAC5FCA"/>
    <w:rsid w:val="7DD63EA7"/>
    <w:rsid w:val="7E3349C5"/>
    <w:rsid w:val="7FED2B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99"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spacing w:line="460" w:lineRule="exact"/>
      <w:ind w:firstLine="200" w:firstLineChars="200"/>
    </w:pPr>
    <w:rPr>
      <w:rFonts w:ascii="Times New Roman" w:hAnsi="Times New Roman" w:eastAsia="宋体" w:cs="Times New Roman"/>
      <w:sz w:val="24"/>
      <w:lang w:val="en-US" w:eastAsia="zh-CN" w:bidi="ar-SA"/>
    </w:rPr>
  </w:style>
  <w:style w:type="paragraph" w:styleId="3">
    <w:name w:val="heading 1"/>
    <w:basedOn w:val="1"/>
    <w:next w:val="1"/>
    <w:link w:val="16"/>
    <w:autoRedefine/>
    <w:qFormat/>
    <w:uiPriority w:val="0"/>
    <w:pPr>
      <w:keepNext/>
      <w:keepLines/>
      <w:widowControl w:val="0"/>
      <w:spacing w:before="340" w:after="330" w:line="578" w:lineRule="auto"/>
      <w:ind w:firstLine="0" w:firstLineChars="0"/>
      <w:jc w:val="both"/>
      <w:outlineLvl w:val="0"/>
    </w:pPr>
    <w:rPr>
      <w:b/>
      <w:bCs/>
      <w:kern w:val="44"/>
      <w:sz w:val="44"/>
      <w:szCs w:val="44"/>
      <w:lang w:val="zh-CN"/>
    </w:rPr>
  </w:style>
  <w:style w:type="paragraph" w:styleId="4">
    <w:name w:val="heading 2"/>
    <w:basedOn w:val="1"/>
    <w:next w:val="1"/>
    <w:link w:val="17"/>
    <w:autoRedefine/>
    <w:qFormat/>
    <w:uiPriority w:val="0"/>
    <w:pPr>
      <w:keepNext/>
      <w:keepLines/>
      <w:widowControl w:val="0"/>
      <w:spacing w:before="260" w:after="260" w:line="416" w:lineRule="auto"/>
      <w:ind w:firstLine="0" w:firstLineChars="0"/>
      <w:jc w:val="both"/>
      <w:outlineLvl w:val="1"/>
    </w:pPr>
    <w:rPr>
      <w:rFonts w:ascii="Arial" w:hAnsi="Arial" w:eastAsia="黑体"/>
      <w:b/>
      <w:bCs/>
      <w:kern w:val="2"/>
      <w:sz w:val="32"/>
      <w:szCs w:val="32"/>
      <w:lang w:val="zh-CN"/>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autoRedefine/>
    <w:unhideWhenUsed/>
    <w:qFormat/>
    <w:uiPriority w:val="99"/>
    <w:pPr>
      <w:widowControl w:val="0"/>
      <w:ind w:firstLine="479" w:firstLineChars="228"/>
    </w:pPr>
    <w:rPr>
      <w:rFonts w:ascii="Cambria" w:hAnsi="Cambria"/>
      <w:kern w:val="2"/>
      <w:szCs w:val="24"/>
    </w:rPr>
  </w:style>
  <w:style w:type="paragraph" w:styleId="5">
    <w:name w:val="Document Map"/>
    <w:basedOn w:val="1"/>
    <w:link w:val="18"/>
    <w:autoRedefine/>
    <w:unhideWhenUsed/>
    <w:qFormat/>
    <w:uiPriority w:val="99"/>
    <w:rPr>
      <w:rFonts w:ascii="宋体"/>
      <w:sz w:val="18"/>
      <w:szCs w:val="18"/>
      <w:lang w:val="zh-CN"/>
    </w:rPr>
  </w:style>
  <w:style w:type="paragraph" w:styleId="6">
    <w:name w:val="annotation text"/>
    <w:basedOn w:val="1"/>
    <w:autoRedefine/>
    <w:semiHidden/>
    <w:unhideWhenUsed/>
    <w:qFormat/>
    <w:uiPriority w:val="99"/>
  </w:style>
  <w:style w:type="paragraph" w:styleId="7">
    <w:name w:val="Body Text"/>
    <w:basedOn w:val="1"/>
    <w:link w:val="26"/>
    <w:autoRedefine/>
    <w:semiHidden/>
    <w:unhideWhenUsed/>
    <w:qFormat/>
    <w:uiPriority w:val="0"/>
    <w:pPr>
      <w:widowControl w:val="0"/>
      <w:spacing w:after="120" w:line="240" w:lineRule="auto"/>
      <w:ind w:firstLine="0" w:firstLineChars="0"/>
      <w:jc w:val="both"/>
    </w:pPr>
    <w:rPr>
      <w:kern w:val="2"/>
      <w:sz w:val="21"/>
    </w:rPr>
  </w:style>
  <w:style w:type="paragraph" w:styleId="8">
    <w:name w:val="Date"/>
    <w:basedOn w:val="1"/>
    <w:next w:val="1"/>
    <w:link w:val="19"/>
    <w:autoRedefine/>
    <w:unhideWhenUsed/>
    <w:qFormat/>
    <w:uiPriority w:val="99"/>
    <w:pPr>
      <w:ind w:left="100" w:leftChars="2500"/>
    </w:pPr>
    <w:rPr>
      <w:lang w:val="zh-CN"/>
    </w:rPr>
  </w:style>
  <w:style w:type="paragraph" w:styleId="9">
    <w:name w:val="Balloon Text"/>
    <w:basedOn w:val="1"/>
    <w:link w:val="20"/>
    <w:autoRedefine/>
    <w:unhideWhenUsed/>
    <w:qFormat/>
    <w:uiPriority w:val="99"/>
    <w:pPr>
      <w:spacing w:line="240" w:lineRule="auto"/>
    </w:pPr>
    <w:rPr>
      <w:sz w:val="18"/>
      <w:szCs w:val="18"/>
      <w:lang w:val="zh-CN"/>
    </w:rPr>
  </w:style>
  <w:style w:type="paragraph" w:styleId="10">
    <w:name w:val="footer"/>
    <w:basedOn w:val="1"/>
    <w:link w:val="21"/>
    <w:autoRedefine/>
    <w:unhideWhenUsed/>
    <w:qFormat/>
    <w:uiPriority w:val="99"/>
    <w:pPr>
      <w:tabs>
        <w:tab w:val="center" w:pos="4153"/>
        <w:tab w:val="right" w:pos="8306"/>
      </w:tabs>
      <w:snapToGrid w:val="0"/>
    </w:pPr>
    <w:rPr>
      <w:rFonts w:ascii="Calibri" w:hAnsi="Calibri"/>
      <w:sz w:val="18"/>
      <w:szCs w:val="18"/>
      <w:lang w:val="zh-CN"/>
    </w:rPr>
  </w:style>
  <w:style w:type="paragraph" w:styleId="11">
    <w:name w:val="header"/>
    <w:basedOn w:val="1"/>
    <w:link w:val="22"/>
    <w:autoRedefine/>
    <w:unhideWhenUsed/>
    <w:qFormat/>
    <w:uiPriority w:val="99"/>
    <w:pPr>
      <w:pBdr>
        <w:bottom w:val="single" w:color="auto" w:sz="6" w:space="1"/>
      </w:pBdr>
      <w:tabs>
        <w:tab w:val="center" w:pos="4153"/>
        <w:tab w:val="right" w:pos="8306"/>
      </w:tabs>
      <w:snapToGrid w:val="0"/>
      <w:jc w:val="center"/>
    </w:pPr>
    <w:rPr>
      <w:rFonts w:ascii="Calibri" w:hAnsi="Calibri"/>
      <w:sz w:val="18"/>
      <w:szCs w:val="18"/>
      <w:lang w:val="zh-CN"/>
    </w:rPr>
  </w:style>
  <w:style w:type="paragraph" w:styleId="12">
    <w:name w:val="Normal (Web)"/>
    <w:basedOn w:val="1"/>
    <w:autoRedefine/>
    <w:unhideWhenUsed/>
    <w:qFormat/>
    <w:uiPriority w:val="99"/>
    <w:pPr>
      <w:spacing w:beforeAutospacing="1" w:afterAutospacing="1"/>
    </w:pPr>
  </w:style>
  <w:style w:type="table" w:styleId="14">
    <w:name w:val="Table Grid"/>
    <w:basedOn w:val="13"/>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标题 1 字符"/>
    <w:link w:val="3"/>
    <w:autoRedefine/>
    <w:qFormat/>
    <w:uiPriority w:val="0"/>
    <w:rPr>
      <w:b/>
      <w:bCs/>
      <w:kern w:val="44"/>
      <w:sz w:val="44"/>
      <w:szCs w:val="44"/>
    </w:rPr>
  </w:style>
  <w:style w:type="character" w:customStyle="1" w:styleId="17">
    <w:name w:val="标题 2 字符"/>
    <w:link w:val="4"/>
    <w:autoRedefine/>
    <w:qFormat/>
    <w:uiPriority w:val="0"/>
    <w:rPr>
      <w:rFonts w:ascii="Arial" w:hAnsi="Arial" w:eastAsia="黑体"/>
      <w:b/>
      <w:bCs/>
      <w:kern w:val="2"/>
      <w:sz w:val="32"/>
      <w:szCs w:val="32"/>
    </w:rPr>
  </w:style>
  <w:style w:type="character" w:customStyle="1" w:styleId="18">
    <w:name w:val="文档结构图 字符"/>
    <w:link w:val="5"/>
    <w:autoRedefine/>
    <w:semiHidden/>
    <w:qFormat/>
    <w:uiPriority w:val="99"/>
    <w:rPr>
      <w:rFonts w:ascii="宋体"/>
      <w:sz w:val="18"/>
      <w:szCs w:val="18"/>
    </w:rPr>
  </w:style>
  <w:style w:type="character" w:customStyle="1" w:styleId="19">
    <w:name w:val="日期 字符"/>
    <w:link w:val="8"/>
    <w:autoRedefine/>
    <w:semiHidden/>
    <w:qFormat/>
    <w:uiPriority w:val="99"/>
    <w:rPr>
      <w:sz w:val="24"/>
    </w:rPr>
  </w:style>
  <w:style w:type="character" w:customStyle="1" w:styleId="20">
    <w:name w:val="批注框文本 字符"/>
    <w:link w:val="9"/>
    <w:autoRedefine/>
    <w:semiHidden/>
    <w:qFormat/>
    <w:uiPriority w:val="99"/>
    <w:rPr>
      <w:sz w:val="18"/>
      <w:szCs w:val="18"/>
    </w:rPr>
  </w:style>
  <w:style w:type="character" w:customStyle="1" w:styleId="21">
    <w:name w:val="页脚 字符"/>
    <w:link w:val="10"/>
    <w:autoRedefine/>
    <w:semiHidden/>
    <w:qFormat/>
    <w:uiPriority w:val="99"/>
    <w:rPr>
      <w:rFonts w:ascii="Calibri" w:hAnsi="Calibri" w:eastAsia="宋体" w:cs="Times New Roman"/>
      <w:kern w:val="0"/>
      <w:sz w:val="18"/>
      <w:szCs w:val="18"/>
    </w:rPr>
  </w:style>
  <w:style w:type="character" w:customStyle="1" w:styleId="22">
    <w:name w:val="页眉 字符1"/>
    <w:link w:val="11"/>
    <w:autoRedefine/>
    <w:semiHidden/>
    <w:qFormat/>
    <w:uiPriority w:val="99"/>
    <w:rPr>
      <w:rFonts w:ascii="Calibri" w:hAnsi="Calibri" w:eastAsia="宋体" w:cs="Times New Roman"/>
      <w:kern w:val="0"/>
      <w:sz w:val="18"/>
      <w:szCs w:val="18"/>
    </w:rPr>
  </w:style>
  <w:style w:type="paragraph" w:customStyle="1" w:styleId="23">
    <w:name w:val="列出段落"/>
    <w:basedOn w:val="1"/>
    <w:autoRedefine/>
    <w:qFormat/>
    <w:uiPriority w:val="34"/>
    <w:pPr>
      <w:ind w:firstLine="420"/>
    </w:pPr>
  </w:style>
  <w:style w:type="paragraph" w:customStyle="1" w:styleId="24">
    <w:name w:val="列出段落1"/>
    <w:basedOn w:val="1"/>
    <w:autoRedefine/>
    <w:qFormat/>
    <w:uiPriority w:val="99"/>
    <w:pPr>
      <w:widowControl w:val="0"/>
      <w:spacing w:line="240" w:lineRule="auto"/>
      <w:ind w:firstLine="420"/>
      <w:jc w:val="both"/>
    </w:pPr>
    <w:rPr>
      <w:kern w:val="2"/>
      <w:sz w:val="21"/>
      <w:szCs w:val="24"/>
    </w:rPr>
  </w:style>
  <w:style w:type="character" w:customStyle="1" w:styleId="25">
    <w:name w:val="页眉 字符"/>
    <w:autoRedefine/>
    <w:qFormat/>
    <w:uiPriority w:val="99"/>
    <w:rPr>
      <w:rFonts w:ascii="Calibri" w:hAnsi="Calibri" w:eastAsia="宋体" w:cs="Times New Roman"/>
      <w:kern w:val="2"/>
      <w:sz w:val="18"/>
      <w:szCs w:val="18"/>
    </w:rPr>
  </w:style>
  <w:style w:type="character" w:customStyle="1" w:styleId="26">
    <w:name w:val="正文文本 字符"/>
    <w:link w:val="7"/>
    <w:autoRedefine/>
    <w:semiHidden/>
    <w:qFormat/>
    <w:uiPriority w:val="0"/>
    <w:rPr>
      <w:kern w:val="2"/>
      <w:sz w:val="21"/>
    </w:rPr>
  </w:style>
  <w:style w:type="character" w:customStyle="1" w:styleId="27">
    <w:name w:val="font31"/>
    <w:basedOn w:val="15"/>
    <w:autoRedefine/>
    <w:qFormat/>
    <w:uiPriority w:val="0"/>
    <w:rPr>
      <w:rFonts w:ascii="仿宋" w:hAnsi="仿宋" w:eastAsia="仿宋" w:cs="仿宋"/>
      <w:color w:val="000000"/>
      <w:sz w:val="22"/>
      <w:szCs w:val="22"/>
      <w:u w:val="none"/>
    </w:rPr>
  </w:style>
  <w:style w:type="character" w:customStyle="1" w:styleId="28">
    <w:name w:val="font21"/>
    <w:basedOn w:val="15"/>
    <w:autoRedefine/>
    <w:qFormat/>
    <w:uiPriority w:val="0"/>
    <w:rPr>
      <w:rFonts w:hint="default" w:ascii="Arial" w:hAnsi="Arial" w:cs="Arial"/>
      <w:color w:val="000000"/>
      <w:sz w:val="22"/>
      <w:szCs w:val="22"/>
      <w:u w:val="none"/>
    </w:rPr>
  </w:style>
  <w:style w:type="character" w:customStyle="1" w:styleId="29">
    <w:name w:val="font41"/>
    <w:basedOn w:val="15"/>
    <w:autoRedefine/>
    <w:qFormat/>
    <w:uiPriority w:val="0"/>
    <w:rPr>
      <w:rFonts w:hint="default" w:ascii="Arial" w:hAnsi="Arial" w:cs="Arial"/>
      <w:color w:val="000000"/>
      <w:sz w:val="22"/>
      <w:szCs w:val="22"/>
      <w:u w:val="none"/>
    </w:rPr>
  </w:style>
  <w:style w:type="character" w:customStyle="1" w:styleId="30">
    <w:name w:val="font81"/>
    <w:basedOn w:val="15"/>
    <w:autoRedefine/>
    <w:qFormat/>
    <w:uiPriority w:val="0"/>
    <w:rPr>
      <w:rFonts w:ascii="Microsoft JhengHei" w:hAnsi="Microsoft JhengHei" w:eastAsia="Microsoft JhengHei" w:cs="Microsoft JhengHei"/>
      <w:color w:val="000000"/>
      <w:sz w:val="22"/>
      <w:szCs w:val="22"/>
      <w:u w:val="none"/>
    </w:rPr>
  </w:style>
  <w:style w:type="character" w:customStyle="1" w:styleId="31">
    <w:name w:val="font51"/>
    <w:basedOn w:val="15"/>
    <w:autoRedefine/>
    <w:qFormat/>
    <w:uiPriority w:val="0"/>
    <w:rPr>
      <w:rFonts w:hint="default" w:ascii="Arial" w:hAnsi="Arial" w:cs="Arial"/>
      <w:color w:val="000000"/>
      <w:sz w:val="22"/>
      <w:szCs w:val="22"/>
      <w:u w:val="none"/>
    </w:rPr>
  </w:style>
  <w:style w:type="character" w:customStyle="1" w:styleId="32">
    <w:name w:val="font91"/>
    <w:basedOn w:val="15"/>
    <w:autoRedefine/>
    <w:qFormat/>
    <w:uiPriority w:val="0"/>
    <w:rPr>
      <w:rFonts w:hint="eastAsia" w:ascii="仿宋" w:hAnsi="仿宋" w:eastAsia="仿宋" w:cs="仿宋"/>
      <w:color w:val="000000"/>
      <w:sz w:val="22"/>
      <w:szCs w:val="22"/>
      <w:u w:val="none"/>
    </w:rPr>
  </w:style>
  <w:style w:type="character" w:customStyle="1" w:styleId="33">
    <w:name w:val="font101"/>
    <w:basedOn w:val="15"/>
    <w:autoRedefine/>
    <w:qFormat/>
    <w:uiPriority w:val="0"/>
    <w:rPr>
      <w:rFonts w:hint="eastAsia" w:ascii="宋体" w:hAnsi="宋体" w:eastAsia="宋体" w:cs="宋体"/>
      <w:color w:val="000000"/>
      <w:sz w:val="22"/>
      <w:szCs w:val="22"/>
      <w:u w:val="none"/>
    </w:rPr>
  </w:style>
  <w:style w:type="character" w:customStyle="1" w:styleId="34">
    <w:name w:val="font112"/>
    <w:basedOn w:val="15"/>
    <w:autoRedefine/>
    <w:qFormat/>
    <w:uiPriority w:val="0"/>
    <w:rPr>
      <w:rFonts w:hint="eastAsia" w:ascii="Microsoft JhengHei" w:hAnsi="Microsoft JhengHei" w:eastAsia="Microsoft JhengHei" w:cs="Microsoft JhengHei"/>
      <w:color w:val="000000"/>
      <w:sz w:val="22"/>
      <w:szCs w:val="22"/>
      <w:u w:val="none"/>
    </w:rPr>
  </w:style>
  <w:style w:type="paragraph" w:styleId="35">
    <w:name w:val="List Paragraph"/>
    <w:basedOn w:val="1"/>
    <w:autoRedefine/>
    <w:qFormat/>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4.png"/><Relationship Id="rId15" Type="http://schemas.openxmlformats.org/officeDocument/2006/relationships/image" Target="media/image3.jpeg"/><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488C42-827E-4C32-B63D-E08636F1B15F}">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12</Pages>
  <Words>6291</Words>
  <Characters>6688</Characters>
  <Lines>52</Lines>
  <Paragraphs>14</Paragraphs>
  <TotalTime>5</TotalTime>
  <ScaleCrop>false</ScaleCrop>
  <LinksUpToDate>false</LinksUpToDate>
  <CharactersWithSpaces>7168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2024-04-10T04:40:00Z</dcterms:created>
  <dc:creator>a</dc:creator>
  <cp:lastModifiedBy>Darren</cp:lastModifiedBy>
  <cp:lastPrinted>2018-08-21T06:52:00Z</cp:lastPrinted>
  <dcterms:modified xsi:type="dcterms:W3CDTF">2024-04-12T07:20:59Z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6FD77501F37A452CB50801B1D602D4CB_13</vt:lpwstr>
  </property>
</Properties>
</file>